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83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bookmarkStart w:id="0" w:name="_GoBack"/>
      <w:bookmarkEnd w:id="0"/>
      <w:r w:rsidRPr="00273AFF">
        <w:rPr>
          <w:noProof/>
          <w:sz w:val="22"/>
          <w:szCs w:val="28"/>
        </w:rPr>
        <w:t>Broj RKP-a:</w:t>
      </w:r>
      <w:r>
        <w:rPr>
          <w:noProof/>
          <w:sz w:val="22"/>
          <w:szCs w:val="28"/>
        </w:rPr>
        <w:t xml:space="preserve">                 13705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Matični broj:</w:t>
      </w:r>
      <w:r>
        <w:rPr>
          <w:noProof/>
          <w:sz w:val="22"/>
          <w:szCs w:val="28"/>
        </w:rPr>
        <w:t xml:space="preserve">                03109011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OIB:</w:t>
      </w:r>
      <w:r>
        <w:rPr>
          <w:noProof/>
          <w:sz w:val="22"/>
          <w:szCs w:val="28"/>
        </w:rPr>
        <w:t xml:space="preserve">                             92897670768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Naziv obveznika:</w:t>
      </w:r>
      <w:r>
        <w:rPr>
          <w:noProof/>
          <w:sz w:val="22"/>
          <w:szCs w:val="28"/>
        </w:rPr>
        <w:t xml:space="preserve">         OSNOVNA ŠKOLA JOŽE HORVATA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Pošta i mjesto:</w:t>
      </w:r>
      <w:r>
        <w:rPr>
          <w:noProof/>
          <w:sz w:val="22"/>
          <w:szCs w:val="28"/>
        </w:rPr>
        <w:t xml:space="preserve">              40329 KOTORIBA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Ulica i kućni broj:</w:t>
      </w:r>
      <w:r>
        <w:rPr>
          <w:noProof/>
          <w:sz w:val="22"/>
          <w:szCs w:val="28"/>
        </w:rPr>
        <w:t xml:space="preserve">        Ignaca Svetomartinskog 1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Razina:</w:t>
      </w:r>
      <w:r>
        <w:rPr>
          <w:noProof/>
          <w:sz w:val="22"/>
          <w:szCs w:val="28"/>
        </w:rPr>
        <w:t xml:space="preserve">                         31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Šifra djelatnosti:</w:t>
      </w:r>
      <w:r>
        <w:rPr>
          <w:noProof/>
          <w:sz w:val="22"/>
          <w:szCs w:val="28"/>
        </w:rPr>
        <w:t xml:space="preserve">          8520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Razdjel:</w:t>
      </w:r>
      <w:r>
        <w:rPr>
          <w:noProof/>
          <w:sz w:val="22"/>
          <w:szCs w:val="28"/>
        </w:rPr>
        <w:t xml:space="preserve">                       -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Šifra grada/općine:</w:t>
      </w:r>
      <w:r>
        <w:rPr>
          <w:noProof/>
          <w:sz w:val="22"/>
          <w:szCs w:val="28"/>
        </w:rPr>
        <w:t xml:space="preserve">      206</w:t>
      </w:r>
    </w:p>
    <w:p w:rsidR="00273AFF" w:rsidRPr="00273AFF" w:rsidRDefault="00273AFF">
      <w:pPr>
        <w:widowControl w:val="0"/>
        <w:autoSpaceDE w:val="0"/>
        <w:autoSpaceDN w:val="0"/>
        <w:adjustRightInd w:val="0"/>
        <w:rPr>
          <w:noProof/>
          <w:sz w:val="22"/>
          <w:szCs w:val="28"/>
        </w:rPr>
      </w:pPr>
      <w:r w:rsidRPr="00273AFF">
        <w:rPr>
          <w:noProof/>
          <w:sz w:val="22"/>
          <w:szCs w:val="28"/>
        </w:rPr>
        <w:t>IBAN:</w:t>
      </w:r>
      <w:r>
        <w:rPr>
          <w:noProof/>
          <w:sz w:val="22"/>
          <w:szCs w:val="28"/>
        </w:rPr>
        <w:t xml:space="preserve">                          HR</w:t>
      </w:r>
      <w:r w:rsidR="00C42016">
        <w:rPr>
          <w:noProof/>
          <w:sz w:val="22"/>
          <w:szCs w:val="28"/>
        </w:rPr>
        <w:t>8923400091110718564 – PBZ d.d.</w:t>
      </w:r>
    </w:p>
    <w:p w:rsidR="00D81383" w:rsidRDefault="00243BCB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 w:rsidR="00273AFF">
        <w:rPr>
          <w:noProof/>
          <w:sz w:val="28"/>
          <w:szCs w:val="28"/>
        </w:rPr>
        <w:t xml:space="preserve">                              </w:t>
      </w:r>
    </w:p>
    <w:p w:rsidR="00D81383" w:rsidRDefault="00D81383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664ACC" w:rsidRPr="001B45AA" w:rsidRDefault="00C50474" w:rsidP="00C5047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1B45AA">
        <w:rPr>
          <w:b/>
          <w:noProof/>
          <w:sz w:val="28"/>
          <w:szCs w:val="28"/>
        </w:rPr>
        <w:t>B I LJ E Š K E</w:t>
      </w:r>
    </w:p>
    <w:p w:rsidR="00C50474" w:rsidRDefault="00273AFF" w:rsidP="00C5047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UZ FINANCIJSKE IZVJEŠTAJE</w:t>
      </w:r>
    </w:p>
    <w:p w:rsidR="00273AFF" w:rsidRPr="001B45AA" w:rsidRDefault="00273AFF" w:rsidP="00C5047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za razdoblj</w:t>
      </w:r>
      <w:r w:rsidR="00A82F58">
        <w:rPr>
          <w:b/>
          <w:noProof/>
          <w:sz w:val="28"/>
          <w:szCs w:val="28"/>
        </w:rPr>
        <w:t>e o</w:t>
      </w:r>
      <w:r w:rsidR="004C6700">
        <w:rPr>
          <w:b/>
          <w:noProof/>
          <w:sz w:val="28"/>
          <w:szCs w:val="28"/>
        </w:rPr>
        <w:t>d 1. siječnja do 31. prosinca</w:t>
      </w:r>
      <w:r w:rsidR="00DE0FB0">
        <w:rPr>
          <w:b/>
          <w:noProof/>
          <w:sz w:val="28"/>
          <w:szCs w:val="28"/>
        </w:rPr>
        <w:t xml:space="preserve"> 2023</w:t>
      </w:r>
      <w:r>
        <w:rPr>
          <w:b/>
          <w:noProof/>
          <w:sz w:val="28"/>
          <w:szCs w:val="28"/>
        </w:rPr>
        <w:t>. godine</w:t>
      </w:r>
    </w:p>
    <w:p w:rsidR="001B45AA" w:rsidRDefault="001B45AA" w:rsidP="00622D3F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C50474" w:rsidRDefault="00C50474" w:rsidP="00C5047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C42016" w:rsidRPr="0024198B" w:rsidRDefault="00C42016" w:rsidP="00570D39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 w:rsidRPr="0024198B">
        <w:rPr>
          <w:noProof/>
          <w:szCs w:val="28"/>
        </w:rPr>
        <w:t>Prema č</w:t>
      </w:r>
      <w:r w:rsidR="00BC3BDB">
        <w:rPr>
          <w:noProof/>
          <w:szCs w:val="28"/>
        </w:rPr>
        <w:t>l. 5</w:t>
      </w:r>
      <w:r w:rsidRPr="0024198B">
        <w:rPr>
          <w:noProof/>
          <w:szCs w:val="28"/>
        </w:rPr>
        <w:t>. Pravilnika o financijskom izvještavanju u proraču</w:t>
      </w:r>
      <w:r w:rsidR="00BC3BDB">
        <w:rPr>
          <w:noProof/>
          <w:szCs w:val="28"/>
        </w:rPr>
        <w:t>nskom računovodstvu (Nar. Nov. br. 37/22., u nastavku teksta: Pravilnik), svi obveznici proračunskog računovodstva za proračunsku godinu sastavljaju:</w:t>
      </w:r>
    </w:p>
    <w:p w:rsidR="00C42016" w:rsidRPr="0024198B" w:rsidRDefault="00C42016" w:rsidP="00C4201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24198B">
        <w:rPr>
          <w:noProof/>
          <w:szCs w:val="28"/>
        </w:rPr>
        <w:t>Bilancu na Obrascu: BIL</w:t>
      </w:r>
    </w:p>
    <w:p w:rsidR="00C42016" w:rsidRPr="0024198B" w:rsidRDefault="00C42016" w:rsidP="00C4201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24198B">
        <w:rPr>
          <w:noProof/>
          <w:szCs w:val="28"/>
        </w:rPr>
        <w:t>Izvještaj o prihodima i rashodima, primicima i izdacima na Obrascu: PR-RAS</w:t>
      </w:r>
    </w:p>
    <w:p w:rsidR="00C42016" w:rsidRPr="0024198B" w:rsidRDefault="00C42016" w:rsidP="00C4201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24198B">
        <w:rPr>
          <w:noProof/>
          <w:szCs w:val="28"/>
        </w:rPr>
        <w:t>Izvještaj o rashodima prema funkcijskoj klasifikaciji na Obrascu: RAS-funkcijski</w:t>
      </w:r>
    </w:p>
    <w:p w:rsidR="00C42016" w:rsidRPr="0024198B" w:rsidRDefault="00C42016" w:rsidP="00C4201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24198B">
        <w:rPr>
          <w:noProof/>
          <w:szCs w:val="28"/>
        </w:rPr>
        <w:t>Izvještaj o promjenama u vrijednosti i obujmu imovine i obveza na Obrascu: P-VRIO</w:t>
      </w:r>
    </w:p>
    <w:p w:rsidR="00C42016" w:rsidRPr="0024198B" w:rsidRDefault="00C42016" w:rsidP="00C4201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24198B">
        <w:rPr>
          <w:noProof/>
          <w:szCs w:val="28"/>
        </w:rPr>
        <w:t>Izvještaj o obvezana na Obrascu: OBVEZE.</w:t>
      </w:r>
    </w:p>
    <w:p w:rsidR="00C42016" w:rsidRPr="0024198B" w:rsidRDefault="00C42016" w:rsidP="003D7F6E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 w:rsidRPr="0024198B">
        <w:rPr>
          <w:noProof/>
          <w:szCs w:val="28"/>
        </w:rPr>
        <w:t>Pored navedenih obrazaca financijskih izvještaja, obveznici proračunskog računovodstva za proračunsku godinu sastavljaju i bilješke uz financijske izvještaje koje predstavljaju dopune podataka uz financijske izvještaje, propisane čl. 13. Pravilnika o financijskom izvještavanju u proračunskom računovodstvu.</w:t>
      </w:r>
    </w:p>
    <w:p w:rsidR="00C42016" w:rsidRDefault="00C42016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24198B" w:rsidRDefault="0024198B" w:rsidP="00622D3F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noProof/>
          <w:szCs w:val="28"/>
          <w:u w:val="single"/>
        </w:rPr>
      </w:pPr>
      <w:r w:rsidRPr="00E60D53">
        <w:rPr>
          <w:b/>
          <w:i/>
          <w:noProof/>
          <w:szCs w:val="28"/>
          <w:u w:val="single"/>
        </w:rPr>
        <w:t>OBRAZAC PR-RAS</w:t>
      </w:r>
    </w:p>
    <w:p w:rsidR="00A63306" w:rsidRDefault="00A63306" w:rsidP="00622D3F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noProof/>
          <w:szCs w:val="28"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2732"/>
      </w:tblGrid>
      <w:tr w:rsidR="00A63306" w:rsidRPr="00A63306" w:rsidTr="00A63306">
        <w:trPr>
          <w:trHeight w:val="301"/>
        </w:trPr>
        <w:tc>
          <w:tcPr>
            <w:tcW w:w="4724" w:type="dxa"/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Prihodi poslovanja (6):</w:t>
            </w:r>
          </w:p>
        </w:tc>
        <w:tc>
          <w:tcPr>
            <w:tcW w:w="2732" w:type="dxa"/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1.059.211,80 eur</w:t>
            </w:r>
          </w:p>
        </w:tc>
      </w:tr>
      <w:tr w:rsidR="00A63306" w:rsidRPr="00A63306" w:rsidTr="00A63306">
        <w:trPr>
          <w:trHeight w:val="301"/>
        </w:trPr>
        <w:tc>
          <w:tcPr>
            <w:tcW w:w="4724" w:type="dxa"/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Rashodi poslovanja (3):</w:t>
            </w:r>
          </w:p>
        </w:tc>
        <w:tc>
          <w:tcPr>
            <w:tcW w:w="2732" w:type="dxa"/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1.056.245,54 eur</w:t>
            </w:r>
          </w:p>
        </w:tc>
      </w:tr>
      <w:tr w:rsidR="00A63306" w:rsidRPr="00A63306" w:rsidTr="00A63306">
        <w:trPr>
          <w:trHeight w:val="301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Rashodi poslovanja (4):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306" w:rsidRDefault="00A63306" w:rsidP="00A63306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12.472,10 eur</w:t>
            </w:r>
          </w:p>
        </w:tc>
      </w:tr>
      <w:tr w:rsidR="00A63306" w:rsidRPr="00A63306" w:rsidTr="00A63306">
        <w:trPr>
          <w:trHeight w:val="288"/>
        </w:trPr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Rezultat poslovanja: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306" w:rsidRDefault="00A63306" w:rsidP="00A63306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-9.505,84 eur</w:t>
            </w:r>
          </w:p>
        </w:tc>
      </w:tr>
      <w:tr w:rsidR="00A63306" w:rsidRPr="00A63306" w:rsidTr="00A63306">
        <w:trPr>
          <w:trHeight w:val="301"/>
        </w:trPr>
        <w:tc>
          <w:tcPr>
            <w:tcW w:w="4724" w:type="dxa"/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Manjak prihoda za pokriće u sljedećem razdoblju:</w:t>
            </w:r>
          </w:p>
        </w:tc>
        <w:tc>
          <w:tcPr>
            <w:tcW w:w="2732" w:type="dxa"/>
            <w:hideMark/>
          </w:tcPr>
          <w:p w:rsidR="00A63306" w:rsidRDefault="00A63306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6.386,03 eur</w:t>
            </w:r>
          </w:p>
        </w:tc>
      </w:tr>
    </w:tbl>
    <w:p w:rsidR="00A63306" w:rsidRPr="00E60D53" w:rsidRDefault="00A63306" w:rsidP="00622D3F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noProof/>
          <w:szCs w:val="28"/>
          <w:u w:val="single"/>
        </w:rPr>
      </w:pPr>
    </w:p>
    <w:p w:rsidR="0024198B" w:rsidRDefault="0024198B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24198B" w:rsidRDefault="00634670" w:rsidP="00622D3F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6361</w:t>
      </w:r>
      <w:r w:rsidR="0024198B">
        <w:rPr>
          <w:b/>
          <w:noProof/>
          <w:szCs w:val="28"/>
        </w:rPr>
        <w:t>:</w:t>
      </w:r>
      <w:r w:rsidR="0024198B">
        <w:rPr>
          <w:noProof/>
          <w:szCs w:val="28"/>
        </w:rPr>
        <w:t xml:space="preserve"> Tekuće pomoći</w:t>
      </w:r>
      <w:r>
        <w:rPr>
          <w:noProof/>
          <w:szCs w:val="28"/>
        </w:rPr>
        <w:t xml:space="preserve"> </w:t>
      </w:r>
      <w:r w:rsidR="0024198B">
        <w:rPr>
          <w:noProof/>
          <w:szCs w:val="28"/>
        </w:rPr>
        <w:t>proračunskim korisnicima koji im nije nadležan – primljena sredstva od Ministarst</w:t>
      </w:r>
      <w:r w:rsidR="003F47A8">
        <w:rPr>
          <w:noProof/>
          <w:szCs w:val="28"/>
        </w:rPr>
        <w:t>va za plaće, materijalna prava,</w:t>
      </w:r>
      <w:r w:rsidR="0024198B">
        <w:rPr>
          <w:noProof/>
          <w:szCs w:val="28"/>
        </w:rPr>
        <w:t xml:space="preserve"> radne udžbenike</w:t>
      </w:r>
      <w:r w:rsidR="003F47A8">
        <w:rPr>
          <w:noProof/>
          <w:szCs w:val="28"/>
        </w:rPr>
        <w:t>, dodatne obrazovne materijale za učenike</w:t>
      </w:r>
      <w:r w:rsidR="006A1A26">
        <w:rPr>
          <w:noProof/>
          <w:szCs w:val="28"/>
        </w:rPr>
        <w:t>, za menstrualne higijenske potrepštine, za prehranu</w:t>
      </w:r>
      <w:r w:rsidR="003F47A8">
        <w:rPr>
          <w:noProof/>
          <w:szCs w:val="28"/>
        </w:rPr>
        <w:t xml:space="preserve"> učenika </w:t>
      </w:r>
      <w:r w:rsidR="00DE0FB0">
        <w:rPr>
          <w:noProof/>
          <w:szCs w:val="28"/>
        </w:rPr>
        <w:t>te od Općine Kotoriba za rad pomoćnika u nastavi.</w:t>
      </w:r>
      <w:r w:rsidR="003F47A8">
        <w:rPr>
          <w:noProof/>
          <w:szCs w:val="28"/>
        </w:rPr>
        <w:t xml:space="preserve"> Osnovica plaće je uvećana pa je samim time prihod za isplatu plaća veći nego u prethodnom razdbolju</w:t>
      </w:r>
      <w:r w:rsidR="006A1A26">
        <w:rPr>
          <w:noProof/>
          <w:szCs w:val="28"/>
        </w:rPr>
        <w:t>.</w:t>
      </w:r>
    </w:p>
    <w:p w:rsidR="00A63306" w:rsidRDefault="00A63306" w:rsidP="00622D3F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</w:p>
    <w:p w:rsidR="003F47A8" w:rsidRPr="003F47A8" w:rsidRDefault="003F47A8" w:rsidP="003F47A8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 w:rsidRPr="003F47A8">
        <w:rPr>
          <w:b/>
          <w:noProof/>
          <w:szCs w:val="28"/>
        </w:rPr>
        <w:lastRenderedPageBreak/>
        <w:t>6362:</w:t>
      </w:r>
      <w:r>
        <w:rPr>
          <w:b/>
          <w:noProof/>
          <w:szCs w:val="28"/>
        </w:rPr>
        <w:t xml:space="preserve"> </w:t>
      </w:r>
      <w:r>
        <w:rPr>
          <w:noProof/>
          <w:szCs w:val="28"/>
        </w:rPr>
        <w:t>Kapitalne pomoći proračunskim korisnicima iz proračuna koji im nije nadležan – primljena sredstva od Ministarstva za nabavu udžbenika i opremanje knjižnice lektirom</w:t>
      </w:r>
    </w:p>
    <w:p w:rsidR="0024198B" w:rsidRDefault="00634670" w:rsidP="005B2DF9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6381</w:t>
      </w:r>
      <w:r w:rsidR="0024198B">
        <w:rPr>
          <w:b/>
          <w:noProof/>
          <w:szCs w:val="28"/>
        </w:rPr>
        <w:t>:</w:t>
      </w:r>
      <w:r w:rsidR="0024198B">
        <w:rPr>
          <w:noProof/>
          <w:szCs w:val="28"/>
        </w:rPr>
        <w:t xml:space="preserve"> Tekuće pomoći temeljem prijenosa EU sredstava </w:t>
      </w:r>
      <w:r w:rsidR="00E60D53">
        <w:rPr>
          <w:noProof/>
          <w:szCs w:val="28"/>
        </w:rPr>
        <w:t>–</w:t>
      </w:r>
      <w:r w:rsidR="0024198B">
        <w:rPr>
          <w:noProof/>
          <w:szCs w:val="28"/>
        </w:rPr>
        <w:t xml:space="preserve"> </w:t>
      </w:r>
      <w:r w:rsidR="00E60D53">
        <w:rPr>
          <w:noProof/>
          <w:szCs w:val="28"/>
        </w:rPr>
        <w:t>projekt „Školski obroci svima (FEAD)“, „Školska shema voća i povr</w:t>
      </w:r>
      <w:r w:rsidR="00A82F58">
        <w:rPr>
          <w:noProof/>
          <w:szCs w:val="28"/>
        </w:rPr>
        <w:t>ća“</w:t>
      </w:r>
      <w:r w:rsidR="00DE0FB0">
        <w:rPr>
          <w:noProof/>
          <w:szCs w:val="28"/>
        </w:rPr>
        <w:t xml:space="preserve"> te „Škole jednakih mogućnosti“. </w:t>
      </w:r>
      <w:r w:rsidR="006A1A26">
        <w:rPr>
          <w:noProof/>
          <w:szCs w:val="28"/>
        </w:rPr>
        <w:t>Od 09/23 više ne sudjelujemo u projektu „Školski obroci svima (FEAD)“ pa tih prihoda više nema. U prethodnom razdoblju doznačena sredstva koja se odno</w:t>
      </w:r>
      <w:r w:rsidR="005B2DF9">
        <w:rPr>
          <w:noProof/>
          <w:szCs w:val="28"/>
        </w:rPr>
        <w:t>se na projekt „Školska shema voća i povrća“ odnose se na troškove iz razdoblja 2020</w:t>
      </w:r>
      <w:r w:rsidR="006A1A26">
        <w:rPr>
          <w:noProof/>
          <w:szCs w:val="28"/>
        </w:rPr>
        <w:t>.</w:t>
      </w:r>
      <w:r w:rsidR="005B2DF9">
        <w:rPr>
          <w:noProof/>
          <w:szCs w:val="28"/>
        </w:rPr>
        <w:t>, 2021.</w:t>
      </w:r>
      <w:r w:rsidR="006A1A26">
        <w:rPr>
          <w:noProof/>
          <w:szCs w:val="28"/>
        </w:rPr>
        <w:t xml:space="preserve"> </w:t>
      </w:r>
      <w:r w:rsidR="005B2DF9">
        <w:rPr>
          <w:noProof/>
          <w:szCs w:val="28"/>
        </w:rPr>
        <w:t xml:space="preserve">i 2022. </w:t>
      </w:r>
      <w:r w:rsidR="006A1A26">
        <w:rPr>
          <w:noProof/>
          <w:szCs w:val="28"/>
        </w:rPr>
        <w:t xml:space="preserve">godine, a u tekućem </w:t>
      </w:r>
      <w:r w:rsidR="005B2DF9">
        <w:rPr>
          <w:noProof/>
          <w:szCs w:val="28"/>
        </w:rPr>
        <w:t>razdoblju za 2021., 2022. te 2023. godinu.</w:t>
      </w:r>
    </w:p>
    <w:p w:rsidR="00D0143C" w:rsidRPr="00D0143C" w:rsidRDefault="00D0143C" w:rsidP="005B2DF9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 w:rsidRPr="00D0143C">
        <w:rPr>
          <w:b/>
          <w:noProof/>
          <w:szCs w:val="28"/>
        </w:rPr>
        <w:t xml:space="preserve">6526: </w:t>
      </w:r>
      <w:r>
        <w:rPr>
          <w:noProof/>
          <w:szCs w:val="28"/>
        </w:rPr>
        <w:t>Ostali nespomenuti rashodi - prihodi školske kuhinje od zaposlenika (u prethodnom razdoblju na tom su kontu bili evidentirani i prihodi za školsku kuhinju od roditelja za učenike, a od tekućeg razdoblja prehranu učenika financira MZO koji su sada knjiženi na konto 63612). Na kontu su knjiženi i prihodi za izlete učenika, razne donacije, osiguranje učenika te smo sudjelovali u projektu UNICEF –</w:t>
      </w:r>
      <w:r w:rsidR="00B97054">
        <w:rPr>
          <w:noProof/>
          <w:szCs w:val="28"/>
        </w:rPr>
        <w:t xml:space="preserve"> </w:t>
      </w:r>
      <w:r>
        <w:rPr>
          <w:noProof/>
          <w:szCs w:val="28"/>
        </w:rPr>
        <w:t xml:space="preserve">provedba aktivnosti vezanih uz smanjenje obrazovnog deficita i pomoć u učenju </w:t>
      </w:r>
      <w:r w:rsidR="00EB3447">
        <w:rPr>
          <w:noProof/>
          <w:szCs w:val="28"/>
        </w:rPr>
        <w:t>(prihodi</w:t>
      </w:r>
      <w:r>
        <w:rPr>
          <w:noProof/>
          <w:szCs w:val="28"/>
        </w:rPr>
        <w:t xml:space="preserve"> za nabavu didaktičke opreme u</w:t>
      </w:r>
      <w:r w:rsidR="00EB3447">
        <w:rPr>
          <w:noProof/>
          <w:szCs w:val="28"/>
        </w:rPr>
        <w:t xml:space="preserve"> sklopu tog projekta te prihodi</w:t>
      </w:r>
      <w:r>
        <w:rPr>
          <w:noProof/>
          <w:szCs w:val="28"/>
        </w:rPr>
        <w:t xml:space="preserve"> za isplatu učiteljima i stručnim suradnicima koji su bili zaduženi za provedbu tih aktivnosti</w:t>
      </w:r>
      <w:r w:rsidR="00EB3447">
        <w:rPr>
          <w:noProof/>
          <w:szCs w:val="28"/>
        </w:rPr>
        <w:t>)</w:t>
      </w:r>
    </w:p>
    <w:p w:rsidR="00127247" w:rsidRDefault="00634670" w:rsidP="005B2DF9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6615</w:t>
      </w:r>
      <w:r w:rsidR="00E60D53">
        <w:rPr>
          <w:b/>
          <w:noProof/>
          <w:szCs w:val="28"/>
        </w:rPr>
        <w:t>:</w:t>
      </w:r>
      <w:r w:rsidR="00E60D53">
        <w:rPr>
          <w:noProof/>
          <w:szCs w:val="28"/>
        </w:rPr>
        <w:t xml:space="preserve"> Prihodi od pruženih usluga – najam školske sportske dvorane vanjskim korisnicima</w:t>
      </w:r>
      <w:r>
        <w:rPr>
          <w:noProof/>
          <w:szCs w:val="28"/>
        </w:rPr>
        <w:t>: u izvještajnom razdoblju prethodne</w:t>
      </w:r>
      <w:r w:rsidR="0047051E">
        <w:rPr>
          <w:noProof/>
          <w:szCs w:val="28"/>
        </w:rPr>
        <w:t xml:space="preserve"> godine je </w:t>
      </w:r>
      <w:r w:rsidR="00DE0FB0">
        <w:rPr>
          <w:noProof/>
          <w:szCs w:val="28"/>
        </w:rPr>
        <w:t>više</w:t>
      </w:r>
      <w:r w:rsidR="0047051E">
        <w:rPr>
          <w:noProof/>
          <w:szCs w:val="28"/>
        </w:rPr>
        <w:t xml:space="preserve"> prihoda</w:t>
      </w:r>
      <w:r w:rsidR="00DE0FB0">
        <w:rPr>
          <w:noProof/>
          <w:szCs w:val="28"/>
        </w:rPr>
        <w:t xml:space="preserve"> jer je cijena najma bila veća nego ove godine.</w:t>
      </w:r>
      <w:r w:rsidR="00A82F58">
        <w:rPr>
          <w:noProof/>
          <w:szCs w:val="28"/>
        </w:rPr>
        <w:t xml:space="preserve"> </w:t>
      </w:r>
    </w:p>
    <w:p w:rsidR="003F47A8" w:rsidRDefault="003F47A8" w:rsidP="003F47A8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 xml:space="preserve">Šifra 6631: </w:t>
      </w:r>
      <w:r>
        <w:rPr>
          <w:noProof/>
          <w:szCs w:val="28"/>
        </w:rPr>
        <w:t>Tekuće donacije – Škola je sudjelovala u akciji Konzuma pod nazivom „Mali veliki talenti“ u sklopu koje je za prikupljene kupone Škola dobila donaciju opreme</w:t>
      </w:r>
    </w:p>
    <w:p w:rsidR="00E60D53" w:rsidRDefault="00634670" w:rsidP="005D5B48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6711</w:t>
      </w:r>
      <w:r w:rsidR="00E60D53">
        <w:rPr>
          <w:b/>
          <w:noProof/>
          <w:szCs w:val="28"/>
        </w:rPr>
        <w:t xml:space="preserve">: </w:t>
      </w:r>
      <w:r w:rsidR="00E60D53">
        <w:rPr>
          <w:noProof/>
          <w:szCs w:val="28"/>
        </w:rPr>
        <w:t>Prihodi iz nadležnog proračuna za financiranje rashoda poslovanja – prihodi od Međimurske županije</w:t>
      </w:r>
      <w:r w:rsidR="005D5B48">
        <w:rPr>
          <w:noProof/>
          <w:szCs w:val="28"/>
        </w:rPr>
        <w:t xml:space="preserve"> za potrebe redovnog poslovanja</w:t>
      </w:r>
    </w:p>
    <w:p w:rsidR="00443C50" w:rsidRDefault="00443C50" w:rsidP="005D5B48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Šifra 3111:</w:t>
      </w:r>
      <w:r>
        <w:rPr>
          <w:noProof/>
          <w:szCs w:val="28"/>
        </w:rPr>
        <w:t xml:space="preserve"> Plaće za redovan rad – plaće zaposlenima za redovan rad financirane iz proračuna Ministarstva</w:t>
      </w:r>
    </w:p>
    <w:p w:rsidR="00443C50" w:rsidRDefault="00443C50" w:rsidP="00443C5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 xml:space="preserve">Šifra 312: </w:t>
      </w:r>
      <w:r>
        <w:rPr>
          <w:noProof/>
          <w:szCs w:val="28"/>
        </w:rPr>
        <w:t>Ostali rashodi za zaposlene – materijalna prava (povećanje zbog povećanih iznosa materijalnih prava)</w:t>
      </w:r>
    </w:p>
    <w:p w:rsidR="005B2DF9" w:rsidRDefault="00634670" w:rsidP="005B2DF9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3211-3213</w:t>
      </w:r>
      <w:r w:rsidR="00E60D53">
        <w:rPr>
          <w:b/>
          <w:noProof/>
          <w:szCs w:val="28"/>
        </w:rPr>
        <w:t xml:space="preserve">: </w:t>
      </w:r>
      <w:r w:rsidR="00E60D53">
        <w:rPr>
          <w:noProof/>
          <w:szCs w:val="28"/>
        </w:rPr>
        <w:t xml:space="preserve">Službena putovanja </w:t>
      </w:r>
      <w:r w:rsidR="00051147">
        <w:rPr>
          <w:noProof/>
          <w:szCs w:val="28"/>
        </w:rPr>
        <w:t>i S</w:t>
      </w:r>
      <w:r w:rsidR="00E60D53">
        <w:rPr>
          <w:noProof/>
          <w:szCs w:val="28"/>
        </w:rPr>
        <w:t xml:space="preserve">tručno usavršavanje zaposlenika </w:t>
      </w:r>
      <w:r w:rsidR="00DF0DAC">
        <w:rPr>
          <w:noProof/>
          <w:szCs w:val="28"/>
        </w:rPr>
        <w:t>– povećanje u tekućem razdbolju jer se odlazilo na više stručnih usavršavanja</w:t>
      </w:r>
      <w:r w:rsidR="005B2DF9">
        <w:rPr>
          <w:noProof/>
          <w:szCs w:val="28"/>
        </w:rPr>
        <w:t xml:space="preserve"> (u prošlom razdoblju bilo je više seminara online)</w:t>
      </w:r>
    </w:p>
    <w:p w:rsidR="00DF0DAC" w:rsidRDefault="00DF0DAC" w:rsidP="005B2DF9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 xml:space="preserve"> 3222:</w:t>
      </w:r>
      <w:r>
        <w:rPr>
          <w:noProof/>
          <w:szCs w:val="28"/>
        </w:rPr>
        <w:t xml:space="preserve"> Materijal i sirovine - u tekućem razdoblju povećana je cijena obroka po učeniku pa su samim time povećani i troškovi nabave namirnica</w:t>
      </w:r>
      <w:r>
        <w:rPr>
          <w:noProof/>
          <w:szCs w:val="28"/>
        </w:rPr>
        <w:br/>
      </w:r>
      <w:r>
        <w:rPr>
          <w:b/>
          <w:noProof/>
          <w:szCs w:val="28"/>
        </w:rPr>
        <w:t xml:space="preserve">            3223:</w:t>
      </w:r>
      <w:r>
        <w:rPr>
          <w:noProof/>
          <w:szCs w:val="28"/>
        </w:rPr>
        <w:t xml:space="preserve"> Energija – povećanje cijena energenata</w:t>
      </w:r>
    </w:p>
    <w:p w:rsidR="005D5B48" w:rsidRPr="00E60D53" w:rsidRDefault="005D5B48" w:rsidP="005D5B48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 w:rsidRPr="007466E3">
        <w:rPr>
          <w:b/>
          <w:noProof/>
          <w:szCs w:val="28"/>
        </w:rPr>
        <w:t>3232:</w:t>
      </w:r>
      <w:r>
        <w:rPr>
          <w:noProof/>
          <w:szCs w:val="28"/>
        </w:rPr>
        <w:t xml:space="preserve"> Usluge tekućeg i investicijskog održavanja – </w:t>
      </w:r>
      <w:r w:rsidR="00DE0FB0">
        <w:rPr>
          <w:noProof/>
          <w:szCs w:val="28"/>
        </w:rPr>
        <w:t xml:space="preserve">proširenje sustava </w:t>
      </w:r>
      <w:r w:rsidR="003F47A8">
        <w:rPr>
          <w:noProof/>
          <w:szCs w:val="28"/>
        </w:rPr>
        <w:t>videonadzora, razni servisi</w:t>
      </w:r>
      <w:r w:rsidR="00DE0FB0">
        <w:rPr>
          <w:noProof/>
          <w:szCs w:val="28"/>
        </w:rPr>
        <w:t>, provjera i ispitivanje plinske instalacije, razni popravci</w:t>
      </w:r>
    </w:p>
    <w:p w:rsidR="00DF0DAC" w:rsidRDefault="002462FD" w:rsidP="00DF0DA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3237:</w:t>
      </w:r>
      <w:r w:rsidR="00EB768E">
        <w:rPr>
          <w:noProof/>
          <w:szCs w:val="28"/>
        </w:rPr>
        <w:t xml:space="preserve"> Intelektualne i osobne usluge </w:t>
      </w:r>
      <w:r w:rsidR="00DE0FB0">
        <w:rPr>
          <w:noProof/>
          <w:szCs w:val="28"/>
        </w:rPr>
        <w:t>–</w:t>
      </w:r>
      <w:r w:rsidR="00EB768E">
        <w:rPr>
          <w:noProof/>
          <w:szCs w:val="28"/>
        </w:rPr>
        <w:t xml:space="preserve"> </w:t>
      </w:r>
      <w:r w:rsidR="00DE0FB0">
        <w:rPr>
          <w:noProof/>
          <w:szCs w:val="28"/>
        </w:rPr>
        <w:t xml:space="preserve">ugovor o djelu za dvoranu </w:t>
      </w:r>
      <w:r w:rsidR="00DF0DAC">
        <w:rPr>
          <w:noProof/>
          <w:szCs w:val="28"/>
        </w:rPr>
        <w:br/>
      </w:r>
      <w:r w:rsidR="00DF0DAC">
        <w:rPr>
          <w:b/>
          <w:noProof/>
          <w:szCs w:val="28"/>
        </w:rPr>
        <w:t xml:space="preserve">            3291:</w:t>
      </w:r>
      <w:r w:rsidR="00DF0DAC">
        <w:rPr>
          <w:noProof/>
          <w:szCs w:val="28"/>
        </w:rPr>
        <w:t xml:space="preserve"> Naknade za rad predstavničkih i izvršnih tijela, povjerenstva i slično </w:t>
      </w:r>
    </w:p>
    <w:p w:rsidR="00DF0DAC" w:rsidRDefault="00DF0DAC" w:rsidP="00DF0DA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3295:</w:t>
      </w:r>
      <w:r>
        <w:rPr>
          <w:noProof/>
          <w:szCs w:val="28"/>
        </w:rPr>
        <w:t xml:space="preserve"> Pristojbe i naknade – iskazana naknada financirana od strane Ministarstva zbog nezapošljavanja invalida </w:t>
      </w:r>
    </w:p>
    <w:p w:rsidR="00DF0DAC" w:rsidRDefault="00DF0DAC" w:rsidP="00DF0DA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3299:</w:t>
      </w:r>
      <w:r>
        <w:rPr>
          <w:noProof/>
          <w:szCs w:val="28"/>
        </w:rPr>
        <w:t xml:space="preserve"> Ostali nespomenuti rashodi poslovanja – svi rashodi koji nisu raspor</w:t>
      </w:r>
      <w:r w:rsidR="00125582">
        <w:rPr>
          <w:noProof/>
          <w:szCs w:val="28"/>
        </w:rPr>
        <w:t>eđeni na ostala konta razreda 3, terenska nastava</w:t>
      </w:r>
    </w:p>
    <w:p w:rsidR="004C6700" w:rsidRDefault="002462FD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b/>
          <w:noProof/>
          <w:szCs w:val="28"/>
        </w:rPr>
        <w:t xml:space="preserve">4221: </w:t>
      </w:r>
      <w:r>
        <w:rPr>
          <w:noProof/>
          <w:szCs w:val="28"/>
        </w:rPr>
        <w:t xml:space="preserve">Uredska oprema i namještaj – </w:t>
      </w:r>
      <w:r w:rsidR="00803554">
        <w:rPr>
          <w:noProof/>
          <w:szCs w:val="28"/>
        </w:rPr>
        <w:t xml:space="preserve">u izvještajnom razdoblju prethodne godine </w:t>
      </w:r>
      <w:r>
        <w:rPr>
          <w:noProof/>
          <w:szCs w:val="28"/>
        </w:rPr>
        <w:t>nab</w:t>
      </w:r>
      <w:r w:rsidR="0047051E">
        <w:rPr>
          <w:noProof/>
          <w:szCs w:val="28"/>
        </w:rPr>
        <w:t>avljena su računala,</w:t>
      </w:r>
      <w:r>
        <w:rPr>
          <w:noProof/>
          <w:szCs w:val="28"/>
        </w:rPr>
        <w:t xml:space="preserve"> projektor</w:t>
      </w:r>
      <w:r w:rsidR="0047051E">
        <w:rPr>
          <w:noProof/>
          <w:szCs w:val="28"/>
        </w:rPr>
        <w:t>i</w:t>
      </w:r>
      <w:r>
        <w:rPr>
          <w:noProof/>
          <w:szCs w:val="28"/>
        </w:rPr>
        <w:t>,</w:t>
      </w:r>
      <w:r w:rsidR="0047051E">
        <w:rPr>
          <w:noProof/>
          <w:szCs w:val="28"/>
        </w:rPr>
        <w:t xml:space="preserve"> pisač i ormari</w:t>
      </w:r>
      <w:r w:rsidR="00803554">
        <w:rPr>
          <w:noProof/>
          <w:szCs w:val="28"/>
        </w:rPr>
        <w:t>, dok je ove godine nabavljeno samo jedno računalo</w:t>
      </w:r>
    </w:p>
    <w:p w:rsidR="0047051E" w:rsidRDefault="0047051E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b/>
          <w:noProof/>
          <w:szCs w:val="28"/>
        </w:rPr>
        <w:t xml:space="preserve">4227: </w:t>
      </w:r>
      <w:r w:rsidR="00803554">
        <w:rPr>
          <w:noProof/>
          <w:szCs w:val="28"/>
        </w:rPr>
        <w:t>Nabavljena je pametnica, stalak mobilni te mikroskop s kamerom</w:t>
      </w:r>
    </w:p>
    <w:p w:rsidR="0047051E" w:rsidRDefault="0047051E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b/>
          <w:noProof/>
          <w:szCs w:val="28"/>
        </w:rPr>
        <w:t xml:space="preserve">424: </w:t>
      </w:r>
      <w:r>
        <w:rPr>
          <w:noProof/>
          <w:szCs w:val="28"/>
        </w:rPr>
        <w:t>Nabavljeni su udžbenici i knjige za knjižnicu</w:t>
      </w:r>
    </w:p>
    <w:p w:rsidR="00B97054" w:rsidRPr="0047051E" w:rsidRDefault="00B97054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Default="004C6700" w:rsidP="00C42016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b/>
          <w:noProof/>
          <w:szCs w:val="28"/>
        </w:rPr>
      </w:pPr>
      <w:r>
        <w:rPr>
          <w:b/>
          <w:i/>
          <w:noProof/>
          <w:szCs w:val="28"/>
          <w:u w:val="single"/>
        </w:rPr>
        <w:lastRenderedPageBreak/>
        <w:t>OBRAZAC BILANCA</w:t>
      </w: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b/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0221</w:t>
      </w:r>
      <w:r w:rsidR="00125582">
        <w:rPr>
          <w:b/>
          <w:noProof/>
          <w:szCs w:val="28"/>
        </w:rPr>
        <w:t xml:space="preserve">: </w:t>
      </w:r>
      <w:r w:rsidR="00125582">
        <w:rPr>
          <w:noProof/>
          <w:szCs w:val="28"/>
        </w:rPr>
        <w:t>Uredska oprema i namještaj</w:t>
      </w:r>
      <w:r>
        <w:rPr>
          <w:noProof/>
          <w:szCs w:val="28"/>
        </w:rPr>
        <w:t xml:space="preserve"> – povećanja zbog nove nabave u izvještajnom razdoblju</w:t>
      </w: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 xml:space="preserve">0225: </w:t>
      </w:r>
      <w:r>
        <w:rPr>
          <w:noProof/>
          <w:szCs w:val="28"/>
        </w:rPr>
        <w:t xml:space="preserve">Postrojenja i oprema </w:t>
      </w:r>
      <w:r w:rsidR="00125582">
        <w:rPr>
          <w:noProof/>
          <w:szCs w:val="28"/>
        </w:rPr>
        <w:t>– povećanje zbog nove nabave u tekućem razdoblju</w:t>
      </w:r>
    </w:p>
    <w:p w:rsidR="00125582" w:rsidRPr="00125582" w:rsidRDefault="00125582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 w:rsidRPr="00125582">
        <w:rPr>
          <w:b/>
          <w:noProof/>
          <w:szCs w:val="28"/>
        </w:rPr>
        <w:t xml:space="preserve">0227: </w:t>
      </w:r>
      <w:r>
        <w:rPr>
          <w:noProof/>
          <w:szCs w:val="28"/>
        </w:rPr>
        <w:t>Uređaji, strojevi i oprema za ostale namjene – smanjenje zbog isknjiženja</w:t>
      </w:r>
    </w:p>
    <w:p w:rsidR="004C6700" w:rsidRDefault="006C0F43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0241, 02924</w:t>
      </w:r>
      <w:r w:rsidR="004C6700">
        <w:rPr>
          <w:b/>
          <w:noProof/>
          <w:szCs w:val="28"/>
        </w:rPr>
        <w:t>:</w:t>
      </w:r>
      <w:r w:rsidR="004C6700">
        <w:rPr>
          <w:noProof/>
          <w:szCs w:val="28"/>
        </w:rPr>
        <w:t xml:space="preserve"> Knjige – povećanje zbog nove nabave lektire i udžbenika</w:t>
      </w:r>
    </w:p>
    <w:p w:rsidR="00125582" w:rsidRDefault="006C0F43" w:rsidP="00762EED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1112</w:t>
      </w:r>
      <w:r w:rsidR="004C6700">
        <w:rPr>
          <w:b/>
          <w:noProof/>
          <w:szCs w:val="28"/>
        </w:rPr>
        <w:t xml:space="preserve">: </w:t>
      </w:r>
      <w:r w:rsidR="004C6700">
        <w:rPr>
          <w:noProof/>
          <w:szCs w:val="28"/>
        </w:rPr>
        <w:t>Novac na računu za potrebe redovnog poslovanja</w:t>
      </w:r>
    </w:p>
    <w:p w:rsidR="00A63306" w:rsidRDefault="00A63306" w:rsidP="00762EED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</w:p>
    <w:p w:rsidR="00A63306" w:rsidRDefault="00A63306" w:rsidP="00762EED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421"/>
        <w:gridCol w:w="4819"/>
        <w:gridCol w:w="1565"/>
        <w:gridCol w:w="1690"/>
      </w:tblGrid>
      <w:tr w:rsidR="00A63306" w:rsidTr="00321571">
        <w:trPr>
          <w:jc w:val="right"/>
        </w:trPr>
        <w:tc>
          <w:tcPr>
            <w:tcW w:w="8495" w:type="dxa"/>
            <w:gridSpan w:val="4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IZVANBILANČA EVIDENCIJA</w:t>
            </w:r>
          </w:p>
        </w:tc>
      </w:tr>
      <w:tr w:rsidR="00A63306" w:rsidTr="00321571">
        <w:trPr>
          <w:jc w:val="right"/>
        </w:trPr>
        <w:tc>
          <w:tcPr>
            <w:tcW w:w="421" w:type="dxa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Tuđa imovina na korištenju (tableti, laptopi, projektori, STEM Box, robot) – početno stanje</w:t>
            </w:r>
          </w:p>
        </w:tc>
        <w:tc>
          <w:tcPr>
            <w:tcW w:w="1565" w:type="dxa"/>
            <w:vAlign w:val="center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A63306" w:rsidRPr="006D18F2" w:rsidRDefault="00AD7283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42.200,80</w:t>
            </w:r>
            <w:r w:rsidR="00A63306">
              <w:rPr>
                <w:noProof/>
                <w:szCs w:val="28"/>
              </w:rPr>
              <w:t xml:space="preserve"> eur </w:t>
            </w:r>
          </w:p>
        </w:tc>
      </w:tr>
      <w:tr w:rsidR="00A63306" w:rsidTr="00321571">
        <w:trPr>
          <w:jc w:val="right"/>
        </w:trPr>
        <w:tc>
          <w:tcPr>
            <w:tcW w:w="421" w:type="dxa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Tuđa imovina Odlukom MZO-a i CARNET-a dana u vlasništvo Školi – smanjenje</w:t>
            </w:r>
          </w:p>
        </w:tc>
        <w:tc>
          <w:tcPr>
            <w:tcW w:w="1565" w:type="dxa"/>
            <w:vAlign w:val="center"/>
          </w:tcPr>
          <w:p w:rsidR="00A63306" w:rsidRDefault="00AD7283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42.200,80</w:t>
            </w:r>
            <w:r w:rsidR="00A63306">
              <w:rPr>
                <w:noProof/>
                <w:szCs w:val="28"/>
              </w:rPr>
              <w:t xml:space="preserve"> eur</w:t>
            </w:r>
          </w:p>
        </w:tc>
        <w:tc>
          <w:tcPr>
            <w:tcW w:w="1690" w:type="dxa"/>
            <w:vAlign w:val="center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</w:p>
        </w:tc>
      </w:tr>
      <w:tr w:rsidR="00A63306" w:rsidTr="00321571">
        <w:trPr>
          <w:jc w:val="right"/>
        </w:trPr>
        <w:tc>
          <w:tcPr>
            <w:tcW w:w="421" w:type="dxa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Oprema dobivena na korištenje (CARNET e-Škole) – povećanje</w:t>
            </w:r>
          </w:p>
        </w:tc>
        <w:tc>
          <w:tcPr>
            <w:tcW w:w="1565" w:type="dxa"/>
            <w:vAlign w:val="center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A63306" w:rsidRDefault="00AD7283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20.551,18</w:t>
            </w:r>
            <w:r w:rsidR="00A63306">
              <w:rPr>
                <w:noProof/>
                <w:szCs w:val="28"/>
              </w:rPr>
              <w:t xml:space="preserve"> eur</w:t>
            </w:r>
          </w:p>
        </w:tc>
      </w:tr>
      <w:tr w:rsidR="00A63306" w:rsidTr="00321571">
        <w:trPr>
          <w:jc w:val="right"/>
        </w:trPr>
        <w:tc>
          <w:tcPr>
            <w:tcW w:w="5240" w:type="dxa"/>
            <w:gridSpan w:val="2"/>
          </w:tcPr>
          <w:p w:rsidR="00A63306" w:rsidRDefault="00A63306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UKUPNO:</w:t>
            </w:r>
          </w:p>
        </w:tc>
        <w:tc>
          <w:tcPr>
            <w:tcW w:w="3255" w:type="dxa"/>
            <w:gridSpan w:val="2"/>
          </w:tcPr>
          <w:p w:rsidR="00A63306" w:rsidRDefault="00AD7283" w:rsidP="00321571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20.551,18</w:t>
            </w:r>
            <w:r w:rsidR="00A63306">
              <w:rPr>
                <w:noProof/>
                <w:szCs w:val="28"/>
              </w:rPr>
              <w:t xml:space="preserve"> eur</w:t>
            </w:r>
          </w:p>
        </w:tc>
      </w:tr>
    </w:tbl>
    <w:p w:rsidR="00A63306" w:rsidRDefault="00A63306" w:rsidP="00762EED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Pr="00F35C43" w:rsidRDefault="004C6700" w:rsidP="004C6700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F35C43">
        <w:rPr>
          <w:b/>
          <w:noProof/>
        </w:rPr>
        <w:t xml:space="preserve">Napomena: </w:t>
      </w:r>
      <w:r w:rsidRPr="00F35C43">
        <w:rPr>
          <w:noProof/>
        </w:rPr>
        <w:t xml:space="preserve">Škola </w:t>
      </w:r>
      <w:r w:rsidRPr="00F35C43">
        <w:t xml:space="preserve">tijekom izvještajnog razdoblja nije koristila nikakve zajmove ili kredite te nije stupila u nikakve ugovorne odnose i slično koji mogu postati obveza ili imovina. </w:t>
      </w:r>
      <w:r w:rsidRPr="00F35C43">
        <w:rPr>
          <w:b/>
          <w:u w:val="single"/>
        </w:rPr>
        <w:t xml:space="preserve"> </w:t>
      </w: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93E" w:rsidRDefault="004C693E" w:rsidP="004C6700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i/>
          <w:noProof/>
          <w:szCs w:val="28"/>
          <w:u w:val="single"/>
        </w:rPr>
        <w:t>OBRAZAC RAS-funkcijski</w:t>
      </w: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0912:</w:t>
      </w:r>
      <w:r>
        <w:rPr>
          <w:noProof/>
          <w:szCs w:val="28"/>
        </w:rPr>
        <w:t xml:space="preserve"> Rashodi se odnose </w:t>
      </w:r>
      <w:r w:rsidR="006C0F43">
        <w:rPr>
          <w:noProof/>
          <w:szCs w:val="28"/>
        </w:rPr>
        <w:t>u sustavu obrazovanja</w:t>
      </w: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 xml:space="preserve">096: </w:t>
      </w:r>
      <w:r>
        <w:rPr>
          <w:noProof/>
          <w:szCs w:val="28"/>
        </w:rPr>
        <w:t>Rashodi školske kuhinje</w:t>
      </w:r>
      <w:r w:rsidR="004C693E">
        <w:rPr>
          <w:noProof/>
          <w:szCs w:val="28"/>
        </w:rPr>
        <w:t xml:space="preserve"> – u tekuće razdoblju su veći zbog toga što je povećana cijena obroka po učeniku pa su samim</w:t>
      </w:r>
      <w:r w:rsidR="00EB3447">
        <w:rPr>
          <w:noProof/>
          <w:szCs w:val="28"/>
        </w:rPr>
        <w:t xml:space="preserve"> time povećani i troškovi nabave</w:t>
      </w:r>
      <w:r w:rsidR="004C693E">
        <w:rPr>
          <w:noProof/>
          <w:szCs w:val="28"/>
        </w:rPr>
        <w:t xml:space="preserve"> namirnica</w:t>
      </w:r>
      <w:r>
        <w:rPr>
          <w:noProof/>
          <w:szCs w:val="28"/>
        </w:rPr>
        <w:t xml:space="preserve"> </w:t>
      </w:r>
    </w:p>
    <w:p w:rsidR="00762EED" w:rsidRDefault="00762EED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</w:p>
    <w:p w:rsidR="004C6700" w:rsidRDefault="004C6700" w:rsidP="00AD7283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b/>
          <w:noProof/>
          <w:szCs w:val="28"/>
        </w:rPr>
      </w:pPr>
      <w:r>
        <w:rPr>
          <w:b/>
          <w:i/>
          <w:noProof/>
          <w:szCs w:val="28"/>
          <w:u w:val="single"/>
        </w:rPr>
        <w:t>OBRAZAC P-VRIO</w:t>
      </w: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b/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 xml:space="preserve">U izvještajnom razdoblju </w:t>
      </w:r>
      <w:r w:rsidR="00803554">
        <w:rPr>
          <w:noProof/>
          <w:szCs w:val="28"/>
        </w:rPr>
        <w:t xml:space="preserve">došlo je do povećanja proizvedene dugotrajne imovine </w:t>
      </w:r>
      <w:r w:rsidR="004C693E">
        <w:rPr>
          <w:noProof/>
          <w:szCs w:val="28"/>
        </w:rPr>
        <w:t>– prijenos vrijednosti opreme u vlasništvo Škole od MZO i CARNET-a, nabava udžbenika i knjiga. Smanjenje vrijednosti zbog otpisa temeljem provedene inventure u 2022. godini</w:t>
      </w:r>
    </w:p>
    <w:p w:rsidR="004C693E" w:rsidRDefault="004C693E" w:rsidP="004C6700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b/>
          <w:noProof/>
          <w:szCs w:val="28"/>
        </w:rPr>
      </w:pPr>
      <w:r>
        <w:rPr>
          <w:b/>
          <w:i/>
          <w:noProof/>
          <w:szCs w:val="28"/>
          <w:u w:val="single"/>
        </w:rPr>
        <w:t>OBRAZAC OBVEZE</w:t>
      </w:r>
    </w:p>
    <w:p w:rsidR="004C6700" w:rsidRDefault="004C6700" w:rsidP="004C6700">
      <w:pPr>
        <w:widowControl w:val="0"/>
        <w:autoSpaceDE w:val="0"/>
        <w:autoSpaceDN w:val="0"/>
        <w:adjustRightInd w:val="0"/>
        <w:jc w:val="both"/>
        <w:rPr>
          <w:b/>
          <w:noProof/>
          <w:szCs w:val="28"/>
        </w:rPr>
      </w:pPr>
    </w:p>
    <w:p w:rsidR="004C6700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V006:</w:t>
      </w:r>
      <w:r>
        <w:rPr>
          <w:noProof/>
          <w:szCs w:val="28"/>
        </w:rPr>
        <w:t xml:space="preserve"> Stanje dospjelih obveza na kraju izvještajnog razdoblja su obveze iz redovnog poslovanja a sastoje se od obveza za materijalne i financijske rashode te za nabavu nefinancijske imovine. Obveze se odnose na troškove nastale u mjesecu prosincu, a u potpunosti će biti podmirene u mjesecu siječnju.</w:t>
      </w:r>
    </w:p>
    <w:p w:rsidR="004C6700" w:rsidRPr="003D7F6E" w:rsidRDefault="004C6700" w:rsidP="004C6700">
      <w:pPr>
        <w:widowControl w:val="0"/>
        <w:autoSpaceDE w:val="0"/>
        <w:autoSpaceDN w:val="0"/>
        <w:adjustRightInd w:val="0"/>
        <w:ind w:firstLine="720"/>
        <w:jc w:val="both"/>
        <w:rPr>
          <w:noProof/>
          <w:szCs w:val="28"/>
        </w:rPr>
      </w:pPr>
      <w:r>
        <w:rPr>
          <w:b/>
          <w:noProof/>
          <w:szCs w:val="28"/>
        </w:rPr>
        <w:t>V009:</w:t>
      </w:r>
      <w:r>
        <w:rPr>
          <w:noProof/>
          <w:szCs w:val="28"/>
        </w:rPr>
        <w:t xml:space="preserve"> Stanje nedospjelih obveza na kraju izvještajnog razdoblja su obveze za obračunate plaće </w:t>
      </w:r>
      <w:r w:rsidR="00372345">
        <w:rPr>
          <w:noProof/>
          <w:szCs w:val="28"/>
        </w:rPr>
        <w:t>i prijevoz zaposlenih za 12/2023</w:t>
      </w:r>
      <w:r>
        <w:rPr>
          <w:noProof/>
          <w:szCs w:val="28"/>
        </w:rPr>
        <w:t xml:space="preserve"> a biti ć</w:t>
      </w:r>
      <w:r w:rsidR="004C693E">
        <w:rPr>
          <w:noProof/>
          <w:szCs w:val="28"/>
        </w:rPr>
        <w:t>e podmirene u siječnju 2024</w:t>
      </w:r>
      <w:r>
        <w:rPr>
          <w:noProof/>
          <w:szCs w:val="28"/>
        </w:rPr>
        <w:t>. godine.</w:t>
      </w:r>
    </w:p>
    <w:p w:rsidR="003D7F6E" w:rsidRPr="00372345" w:rsidRDefault="002462FD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ab/>
      </w:r>
    </w:p>
    <w:p w:rsidR="003D7F6E" w:rsidRDefault="003D7F6E" w:rsidP="00C5047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3D7F6E" w:rsidRDefault="00803554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U Kotoribi, 31.01.2024</w:t>
      </w:r>
      <w:r w:rsidR="003D7F6E" w:rsidRPr="003D7F6E">
        <w:rPr>
          <w:noProof/>
          <w:szCs w:val="28"/>
        </w:rPr>
        <w:t>.</w:t>
      </w:r>
    </w:p>
    <w:p w:rsidR="00795ED0" w:rsidRDefault="00795ED0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795ED0" w:rsidRDefault="00795ED0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Ime i prezime osobe odgovorne za</w:t>
      </w:r>
      <w:r>
        <w:rPr>
          <w:noProof/>
          <w:szCs w:val="28"/>
        </w:rPr>
        <w:tab/>
      </w:r>
      <w:r>
        <w:rPr>
          <w:noProof/>
          <w:szCs w:val="28"/>
        </w:rPr>
        <w:tab/>
        <w:t>Ime i prezime ovlaštene osobe za</w:t>
      </w:r>
    </w:p>
    <w:p w:rsidR="00795ED0" w:rsidRDefault="00CC5729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s</w:t>
      </w:r>
      <w:r w:rsidR="00795ED0">
        <w:rPr>
          <w:noProof/>
          <w:szCs w:val="28"/>
        </w:rPr>
        <w:t>astavljanje FI:</w:t>
      </w:r>
      <w:r w:rsidR="00795ED0">
        <w:rPr>
          <w:noProof/>
          <w:szCs w:val="28"/>
        </w:rPr>
        <w:tab/>
      </w:r>
      <w:r w:rsidR="00795ED0">
        <w:rPr>
          <w:noProof/>
          <w:szCs w:val="28"/>
        </w:rPr>
        <w:tab/>
      </w:r>
      <w:r w:rsidR="00795ED0">
        <w:rPr>
          <w:noProof/>
          <w:szCs w:val="28"/>
        </w:rPr>
        <w:tab/>
      </w:r>
      <w:r w:rsidR="00795ED0">
        <w:rPr>
          <w:noProof/>
          <w:szCs w:val="28"/>
        </w:rPr>
        <w:tab/>
        <w:t>potpisivanje FI:</w:t>
      </w:r>
    </w:p>
    <w:p w:rsidR="00795ED0" w:rsidRDefault="00372345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</w:p>
    <w:p w:rsidR="00EB3447" w:rsidRDefault="00EB3447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_________________</w:t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  <w:t>_________________</w:t>
      </w:r>
    </w:p>
    <w:p w:rsidR="00795ED0" w:rsidRPr="003D7F6E" w:rsidRDefault="00795ED0" w:rsidP="00C50474">
      <w:pPr>
        <w:widowControl w:val="0"/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Karla Lisjak</w:t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  <w:t>Snježana Matoš, prof.</w:t>
      </w:r>
    </w:p>
    <w:p w:rsidR="00C50474" w:rsidRDefault="00C50474" w:rsidP="00C5047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B45AA" w:rsidRDefault="001B45AA" w:rsidP="00C5047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4251FE" w:rsidRPr="00372345" w:rsidRDefault="00795ED0" w:rsidP="00F35F73">
      <w:pPr>
        <w:widowControl w:val="0"/>
        <w:autoSpaceDE w:val="0"/>
        <w:autoSpaceDN w:val="0"/>
        <w:adjustRightInd w:val="0"/>
        <w:rPr>
          <w:noProof/>
          <w:szCs w:val="28"/>
        </w:rPr>
      </w:pPr>
      <w:r>
        <w:rPr>
          <w:noProof/>
          <w:szCs w:val="28"/>
        </w:rPr>
        <w:t>Telefon za kontakt: 040/682-124</w:t>
      </w:r>
      <w:r w:rsidR="00664ACC" w:rsidRPr="003D7F6E">
        <w:rPr>
          <w:noProof/>
          <w:szCs w:val="28"/>
        </w:rPr>
        <w:t xml:space="preserve">                                                                   </w:t>
      </w:r>
    </w:p>
    <w:sectPr w:rsidR="004251FE" w:rsidRPr="00372345">
      <w:pgSz w:w="11905" w:h="16837" w:code="9"/>
      <w:pgMar w:top="1439" w:right="1700" w:bottom="1439" w:left="17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3EA"/>
    <w:multiLevelType w:val="hybridMultilevel"/>
    <w:tmpl w:val="7D0242D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83B3A"/>
    <w:multiLevelType w:val="hybridMultilevel"/>
    <w:tmpl w:val="5B18203E"/>
    <w:lvl w:ilvl="0" w:tplc="5FEE93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F5822"/>
    <w:multiLevelType w:val="hybridMultilevel"/>
    <w:tmpl w:val="FE4E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FB5B2B"/>
    <w:multiLevelType w:val="hybridMultilevel"/>
    <w:tmpl w:val="826250D6"/>
    <w:lvl w:ilvl="0" w:tplc="D5EE9A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C9"/>
    <w:rsid w:val="000033C9"/>
    <w:rsid w:val="000037BA"/>
    <w:rsid w:val="00006AF4"/>
    <w:rsid w:val="00013204"/>
    <w:rsid w:val="000142E4"/>
    <w:rsid w:val="000237FA"/>
    <w:rsid w:val="000324BA"/>
    <w:rsid w:val="00051147"/>
    <w:rsid w:val="00074CE2"/>
    <w:rsid w:val="00080E2C"/>
    <w:rsid w:val="000C1367"/>
    <w:rsid w:val="000D637C"/>
    <w:rsid w:val="000E6F4E"/>
    <w:rsid w:val="00125582"/>
    <w:rsid w:val="00127247"/>
    <w:rsid w:val="00137B34"/>
    <w:rsid w:val="00137D50"/>
    <w:rsid w:val="00155D33"/>
    <w:rsid w:val="00175E47"/>
    <w:rsid w:val="001B21BD"/>
    <w:rsid w:val="001B45AA"/>
    <w:rsid w:val="00206836"/>
    <w:rsid w:val="00211932"/>
    <w:rsid w:val="00220BC7"/>
    <w:rsid w:val="002211CD"/>
    <w:rsid w:val="00226D93"/>
    <w:rsid w:val="00226E22"/>
    <w:rsid w:val="0024198B"/>
    <w:rsid w:val="00243BCB"/>
    <w:rsid w:val="002462FD"/>
    <w:rsid w:val="002618A1"/>
    <w:rsid w:val="00273AFF"/>
    <w:rsid w:val="00291528"/>
    <w:rsid w:val="002B3529"/>
    <w:rsid w:val="002C2251"/>
    <w:rsid w:val="002C7404"/>
    <w:rsid w:val="003050C9"/>
    <w:rsid w:val="003109FD"/>
    <w:rsid w:val="00321571"/>
    <w:rsid w:val="003301AE"/>
    <w:rsid w:val="003359ED"/>
    <w:rsid w:val="003445B8"/>
    <w:rsid w:val="00363A73"/>
    <w:rsid w:val="00372345"/>
    <w:rsid w:val="003814FC"/>
    <w:rsid w:val="003B05DA"/>
    <w:rsid w:val="003D2F56"/>
    <w:rsid w:val="003D341C"/>
    <w:rsid w:val="003D7F6E"/>
    <w:rsid w:val="003E28E3"/>
    <w:rsid w:val="003F47A8"/>
    <w:rsid w:val="004251FE"/>
    <w:rsid w:val="00431CAC"/>
    <w:rsid w:val="00441584"/>
    <w:rsid w:val="00443C50"/>
    <w:rsid w:val="0047051E"/>
    <w:rsid w:val="004947A4"/>
    <w:rsid w:val="004A5DAD"/>
    <w:rsid w:val="004B2335"/>
    <w:rsid w:val="004B6FCA"/>
    <w:rsid w:val="004C11A2"/>
    <w:rsid w:val="004C6700"/>
    <w:rsid w:val="004C693E"/>
    <w:rsid w:val="004C6F78"/>
    <w:rsid w:val="004F72F8"/>
    <w:rsid w:val="004F7F0B"/>
    <w:rsid w:val="00504907"/>
    <w:rsid w:val="0050680D"/>
    <w:rsid w:val="00511E43"/>
    <w:rsid w:val="00554E87"/>
    <w:rsid w:val="005673C1"/>
    <w:rsid w:val="00570CDA"/>
    <w:rsid w:val="00570D39"/>
    <w:rsid w:val="0059018A"/>
    <w:rsid w:val="005A0E32"/>
    <w:rsid w:val="005B2DF9"/>
    <w:rsid w:val="005C1598"/>
    <w:rsid w:val="005C40A9"/>
    <w:rsid w:val="005D585E"/>
    <w:rsid w:val="005D5B48"/>
    <w:rsid w:val="00622D3F"/>
    <w:rsid w:val="00634670"/>
    <w:rsid w:val="00645E6A"/>
    <w:rsid w:val="00664ACC"/>
    <w:rsid w:val="00670889"/>
    <w:rsid w:val="00674AD0"/>
    <w:rsid w:val="006777D1"/>
    <w:rsid w:val="00693056"/>
    <w:rsid w:val="006977BC"/>
    <w:rsid w:val="006A04C8"/>
    <w:rsid w:val="006A1A26"/>
    <w:rsid w:val="006A1C3E"/>
    <w:rsid w:val="006A6C20"/>
    <w:rsid w:val="006A6D5A"/>
    <w:rsid w:val="006C0F43"/>
    <w:rsid w:val="006C3ACE"/>
    <w:rsid w:val="006D18F2"/>
    <w:rsid w:val="00716B96"/>
    <w:rsid w:val="00731D62"/>
    <w:rsid w:val="0074220D"/>
    <w:rsid w:val="00743970"/>
    <w:rsid w:val="007466E3"/>
    <w:rsid w:val="0075792F"/>
    <w:rsid w:val="00762EED"/>
    <w:rsid w:val="00763BE7"/>
    <w:rsid w:val="00771B94"/>
    <w:rsid w:val="00795ED0"/>
    <w:rsid w:val="007A0532"/>
    <w:rsid w:val="007C049B"/>
    <w:rsid w:val="007D5D1A"/>
    <w:rsid w:val="007F1D5A"/>
    <w:rsid w:val="00803554"/>
    <w:rsid w:val="008103CA"/>
    <w:rsid w:val="00815519"/>
    <w:rsid w:val="00820B1F"/>
    <w:rsid w:val="00840702"/>
    <w:rsid w:val="00845996"/>
    <w:rsid w:val="00846A62"/>
    <w:rsid w:val="008664AC"/>
    <w:rsid w:val="00876214"/>
    <w:rsid w:val="00897FB1"/>
    <w:rsid w:val="008A7124"/>
    <w:rsid w:val="008C74E5"/>
    <w:rsid w:val="008F40AD"/>
    <w:rsid w:val="0090770C"/>
    <w:rsid w:val="00914449"/>
    <w:rsid w:val="00917126"/>
    <w:rsid w:val="00920F1A"/>
    <w:rsid w:val="009232CD"/>
    <w:rsid w:val="00927825"/>
    <w:rsid w:val="009434ED"/>
    <w:rsid w:val="00965B00"/>
    <w:rsid w:val="00970314"/>
    <w:rsid w:val="00984016"/>
    <w:rsid w:val="009A3552"/>
    <w:rsid w:val="00A20A4D"/>
    <w:rsid w:val="00A23477"/>
    <w:rsid w:val="00A314FF"/>
    <w:rsid w:val="00A43918"/>
    <w:rsid w:val="00A46513"/>
    <w:rsid w:val="00A63306"/>
    <w:rsid w:val="00A82F58"/>
    <w:rsid w:val="00A87356"/>
    <w:rsid w:val="00A93044"/>
    <w:rsid w:val="00AB5AA4"/>
    <w:rsid w:val="00AD7283"/>
    <w:rsid w:val="00B031FC"/>
    <w:rsid w:val="00B26C2D"/>
    <w:rsid w:val="00B45BF2"/>
    <w:rsid w:val="00B52A11"/>
    <w:rsid w:val="00B6316B"/>
    <w:rsid w:val="00B65FD6"/>
    <w:rsid w:val="00B97054"/>
    <w:rsid w:val="00BA330B"/>
    <w:rsid w:val="00BA435C"/>
    <w:rsid w:val="00BA7D62"/>
    <w:rsid w:val="00BC3BDB"/>
    <w:rsid w:val="00C00F0D"/>
    <w:rsid w:val="00C02835"/>
    <w:rsid w:val="00C05B62"/>
    <w:rsid w:val="00C1032D"/>
    <w:rsid w:val="00C16FE6"/>
    <w:rsid w:val="00C23234"/>
    <w:rsid w:val="00C26620"/>
    <w:rsid w:val="00C267C2"/>
    <w:rsid w:val="00C33F14"/>
    <w:rsid w:val="00C42016"/>
    <w:rsid w:val="00C50474"/>
    <w:rsid w:val="00C55B84"/>
    <w:rsid w:val="00CA4A59"/>
    <w:rsid w:val="00CC5729"/>
    <w:rsid w:val="00CF0773"/>
    <w:rsid w:val="00D0143C"/>
    <w:rsid w:val="00D22C54"/>
    <w:rsid w:val="00D4180F"/>
    <w:rsid w:val="00D46A53"/>
    <w:rsid w:val="00D552E8"/>
    <w:rsid w:val="00D81383"/>
    <w:rsid w:val="00D93B32"/>
    <w:rsid w:val="00DA15CA"/>
    <w:rsid w:val="00DA77C4"/>
    <w:rsid w:val="00DB1C0A"/>
    <w:rsid w:val="00DB5D91"/>
    <w:rsid w:val="00DB5E4B"/>
    <w:rsid w:val="00DD77FD"/>
    <w:rsid w:val="00DE0FB0"/>
    <w:rsid w:val="00DE3ABA"/>
    <w:rsid w:val="00DE3C18"/>
    <w:rsid w:val="00DE77E9"/>
    <w:rsid w:val="00DF0DAC"/>
    <w:rsid w:val="00E02806"/>
    <w:rsid w:val="00E267FD"/>
    <w:rsid w:val="00E43D56"/>
    <w:rsid w:val="00E60D53"/>
    <w:rsid w:val="00E742AF"/>
    <w:rsid w:val="00E77E00"/>
    <w:rsid w:val="00EA2586"/>
    <w:rsid w:val="00EB1BB4"/>
    <w:rsid w:val="00EB3447"/>
    <w:rsid w:val="00EB5540"/>
    <w:rsid w:val="00EB768E"/>
    <w:rsid w:val="00ED2E58"/>
    <w:rsid w:val="00ED40E5"/>
    <w:rsid w:val="00EE0495"/>
    <w:rsid w:val="00EE2223"/>
    <w:rsid w:val="00F0139B"/>
    <w:rsid w:val="00F02EE0"/>
    <w:rsid w:val="00F35C43"/>
    <w:rsid w:val="00F35F73"/>
    <w:rsid w:val="00F7179D"/>
    <w:rsid w:val="00F8452B"/>
    <w:rsid w:val="00F86EE8"/>
    <w:rsid w:val="00FA094D"/>
    <w:rsid w:val="00FC6B17"/>
    <w:rsid w:val="00FD4EBD"/>
    <w:rsid w:val="00FE75C3"/>
    <w:rsid w:val="00FF3D15"/>
    <w:rsid w:val="00FF472B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6592B8-5B42-4FEB-B87E-6935D2D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033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64ACC"/>
    <w:rPr>
      <w:rFonts w:cs="Times New Roman"/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12558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kotoriba</dc:creator>
  <cp:keywords/>
  <dc:description/>
  <cp:lastModifiedBy>Racunovodstvo</cp:lastModifiedBy>
  <cp:revision>2</cp:revision>
  <cp:lastPrinted>2024-01-31T09:50:00Z</cp:lastPrinted>
  <dcterms:created xsi:type="dcterms:W3CDTF">2024-01-31T13:15:00Z</dcterms:created>
  <dcterms:modified xsi:type="dcterms:W3CDTF">2024-01-31T13:15:00Z</dcterms:modified>
</cp:coreProperties>
</file>