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D61" w:rsidRPr="009F4DE3" w:rsidRDefault="00226D61" w:rsidP="00226D61">
      <w:pPr>
        <w:pageBreakBefore/>
        <w:numPr>
          <w:ilvl w:val="0"/>
          <w:numId w:val="3"/>
        </w:numPr>
        <w:suppressAutoHyphens/>
        <w:spacing w:line="252" w:lineRule="auto"/>
        <w:ind w:left="426" w:hanging="426"/>
        <w:contextualSpacing/>
        <w:rPr>
          <w:rFonts w:ascii="Calibri" w:eastAsia="SimSun" w:hAnsi="Calibri" w:cs="Times New Roman"/>
          <w:lang w:val="hr-HR"/>
        </w:rPr>
      </w:pPr>
      <w:bookmarkStart w:id="0" w:name="_Hlk95814783"/>
      <w:r w:rsidRPr="009F4DE3">
        <w:rPr>
          <w:rFonts w:ascii="Calibri" w:eastAsia="SimSun" w:hAnsi="Calibri" w:cs="Calibri"/>
          <w:b/>
          <w:bCs/>
          <w:color w:val="000000"/>
          <w:sz w:val="26"/>
          <w:szCs w:val="26"/>
          <w:lang w:val="hr-HR"/>
        </w:rPr>
        <w:t>LIKOVNI natječaj</w:t>
      </w:r>
    </w:p>
    <w:p w:rsidR="00226D61" w:rsidRPr="009F4DE3" w:rsidRDefault="00226D61" w:rsidP="00226D61">
      <w:pPr>
        <w:suppressAutoHyphens/>
        <w:spacing w:after="0" w:line="240" w:lineRule="auto"/>
        <w:rPr>
          <w:rFonts w:ascii="Calibri" w:eastAsia="SimSun" w:hAnsi="Calibri" w:cs="Calibri"/>
          <w:b/>
          <w:bCs/>
          <w:color w:val="000000"/>
          <w:sz w:val="26"/>
          <w:szCs w:val="26"/>
          <w:lang w:val="hr-HR"/>
        </w:rPr>
      </w:pPr>
    </w:p>
    <w:p w:rsidR="00226D61" w:rsidRPr="008D4DBD" w:rsidRDefault="00226D61" w:rsidP="00226D61">
      <w:pPr>
        <w:suppressAutoHyphens/>
        <w:spacing w:after="0" w:line="276" w:lineRule="auto"/>
        <w:rPr>
          <w:rFonts w:ascii="Calibri" w:eastAsia="SimSun" w:hAnsi="Calibri" w:cs="Times New Roman"/>
          <w:sz w:val="24"/>
          <w:szCs w:val="24"/>
          <w:lang w:val="hr-HR"/>
        </w:rPr>
      </w:pPr>
      <w:r w:rsidRPr="008D4DBD">
        <w:rPr>
          <w:rFonts w:ascii="Calibri" w:eastAsia="SimSun" w:hAnsi="Calibri" w:cs="Calibri"/>
          <w:iCs/>
          <w:sz w:val="24"/>
          <w:szCs w:val="24"/>
          <w:lang w:val="hr-HR"/>
        </w:rPr>
        <w:t>Natječaj je raspisan za učenike od 1. do 8. razreda.</w:t>
      </w:r>
    </w:p>
    <w:p w:rsidR="00226D61" w:rsidRPr="008D4DBD" w:rsidRDefault="00226D61" w:rsidP="00226D61">
      <w:pPr>
        <w:suppressAutoHyphens/>
        <w:spacing w:after="0" w:line="276" w:lineRule="auto"/>
        <w:rPr>
          <w:rFonts w:ascii="Calibri" w:eastAsia="SimSun" w:hAnsi="Calibri" w:cs="Times New Roman"/>
          <w:sz w:val="24"/>
          <w:szCs w:val="24"/>
          <w:lang w:val="hr-HR"/>
        </w:rPr>
      </w:pPr>
      <w:r w:rsidRPr="008D4DBD">
        <w:rPr>
          <w:rFonts w:ascii="Calibri" w:eastAsia="Calibri" w:hAnsi="Calibri" w:cs="Calibri"/>
          <w:iCs/>
          <w:sz w:val="24"/>
          <w:szCs w:val="24"/>
          <w:lang w:val="hr-HR"/>
        </w:rPr>
        <w:t xml:space="preserve"> </w:t>
      </w:r>
    </w:p>
    <w:p w:rsidR="00226D61" w:rsidRPr="008D4DBD" w:rsidRDefault="006B10CF" w:rsidP="00226D61">
      <w:pPr>
        <w:numPr>
          <w:ilvl w:val="0"/>
          <w:numId w:val="1"/>
        </w:numPr>
        <w:suppressAutoHyphens/>
        <w:spacing w:after="0" w:line="276" w:lineRule="auto"/>
        <w:ind w:left="284" w:hanging="284"/>
        <w:contextualSpacing/>
        <w:rPr>
          <w:rFonts w:ascii="Calibri" w:eastAsia="SimSun" w:hAnsi="Calibri" w:cs="Times New Roman"/>
          <w:sz w:val="24"/>
          <w:szCs w:val="24"/>
          <w:lang w:val="hr-HR"/>
        </w:rPr>
      </w:pPr>
      <w:r w:rsidRPr="008D4DBD">
        <w:rPr>
          <w:rFonts w:ascii="Calibri" w:eastAsia="SimSun" w:hAnsi="Calibri" w:cs="Calibri"/>
          <w:b/>
          <w:bCs/>
          <w:iCs/>
          <w:sz w:val="24"/>
          <w:szCs w:val="24"/>
          <w:lang w:val="hr-HR"/>
        </w:rPr>
        <w:t>Tema natječaja/motiv</w:t>
      </w:r>
      <w:r w:rsidR="00226D61" w:rsidRPr="008D4DBD">
        <w:rPr>
          <w:rFonts w:ascii="Calibri" w:eastAsia="SimSun" w:hAnsi="Calibri" w:cs="Calibri"/>
          <w:bCs/>
          <w:iCs/>
          <w:sz w:val="24"/>
          <w:szCs w:val="24"/>
          <w:lang w:val="hr-HR"/>
        </w:rPr>
        <w:t xml:space="preserve">: </w:t>
      </w:r>
      <w:proofErr w:type="spellStart"/>
      <w:r w:rsidRPr="008D4DBD">
        <w:rPr>
          <w:rFonts w:cstheme="minorHAnsi"/>
          <w:b/>
          <w:color w:val="222222"/>
          <w:sz w:val="24"/>
          <w:szCs w:val="24"/>
          <w:shd w:val="clear" w:color="auto" w:fill="FFFFFF"/>
        </w:rPr>
        <w:t>Čudesni</w:t>
      </w:r>
      <w:proofErr w:type="spellEnd"/>
      <w:r w:rsidRPr="008D4DBD">
        <w:rPr>
          <w:rFonts w:cstheme="minorHAnsi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D4DBD">
        <w:rPr>
          <w:rFonts w:cstheme="minorHAnsi"/>
          <w:b/>
          <w:color w:val="222222"/>
          <w:sz w:val="24"/>
          <w:szCs w:val="24"/>
          <w:shd w:val="clear" w:color="auto" w:fill="FFFFFF"/>
        </w:rPr>
        <w:t>svijet</w:t>
      </w:r>
      <w:proofErr w:type="spellEnd"/>
    </w:p>
    <w:p w:rsidR="006B10CF" w:rsidRPr="008D4DBD" w:rsidRDefault="006B10CF" w:rsidP="006B10CF">
      <w:pPr>
        <w:suppressAutoHyphens/>
        <w:spacing w:after="0" w:line="276" w:lineRule="auto"/>
        <w:ind w:left="284"/>
        <w:contextualSpacing/>
        <w:rPr>
          <w:rFonts w:ascii="Calibri" w:eastAsia="SimSun" w:hAnsi="Calibri" w:cs="Times New Roman"/>
          <w:sz w:val="24"/>
          <w:szCs w:val="24"/>
          <w:lang w:val="hr-HR"/>
        </w:rPr>
      </w:pPr>
      <w:r w:rsidRPr="008D4DBD">
        <w:rPr>
          <w:rFonts w:ascii="Calibri" w:eastAsia="SimSun" w:hAnsi="Calibri" w:cs="Times New Roman"/>
          <w:sz w:val="24"/>
          <w:szCs w:val="24"/>
          <w:lang w:val="hr-HR"/>
        </w:rPr>
        <w:t xml:space="preserve">Tema natječaja omogućuje učeniku kreirati vlastiti čudesni svijet inspiriran citatima iz knjiga Jože Horvata. Odabrani citati mogu ga </w:t>
      </w:r>
      <w:r w:rsidRPr="008D4DBD">
        <w:rPr>
          <w:rFonts w:ascii="Calibri" w:eastAsia="SimSun" w:hAnsi="Calibri" w:cs="Times New Roman"/>
          <w:b/>
          <w:sz w:val="24"/>
          <w:szCs w:val="24"/>
          <w:lang w:val="hr-HR"/>
        </w:rPr>
        <w:t xml:space="preserve">nadahnuti </w:t>
      </w:r>
      <w:r w:rsidRPr="008D4DBD">
        <w:rPr>
          <w:rFonts w:ascii="Calibri" w:eastAsia="SimSun" w:hAnsi="Calibri" w:cs="Times New Roman"/>
          <w:sz w:val="24"/>
          <w:szCs w:val="24"/>
          <w:lang w:val="hr-HR"/>
        </w:rPr>
        <w:t xml:space="preserve">ili </w:t>
      </w:r>
      <w:r w:rsidRPr="008D4DBD">
        <w:rPr>
          <w:rFonts w:ascii="Calibri" w:eastAsia="SimSun" w:hAnsi="Calibri" w:cs="Times New Roman"/>
          <w:b/>
          <w:sz w:val="24"/>
          <w:szCs w:val="24"/>
          <w:lang w:val="hr-HR"/>
        </w:rPr>
        <w:t xml:space="preserve">asocirati </w:t>
      </w:r>
      <w:r w:rsidRPr="008D4DBD">
        <w:rPr>
          <w:rFonts w:ascii="Calibri" w:eastAsia="SimSun" w:hAnsi="Calibri" w:cs="Times New Roman"/>
          <w:sz w:val="24"/>
          <w:szCs w:val="24"/>
          <w:lang w:val="hr-HR"/>
        </w:rPr>
        <w:t>na određene prizore, doživljaje i emocije koje likovnim jezikom prikazuje kroz vlastitu interpretaciju čudesnog svijeta.</w:t>
      </w:r>
    </w:p>
    <w:p w:rsidR="006B10CF" w:rsidRPr="008D4DBD" w:rsidRDefault="006B10CF" w:rsidP="006B10CF">
      <w:pPr>
        <w:suppressAutoHyphens/>
        <w:spacing w:after="0" w:line="276" w:lineRule="auto"/>
        <w:ind w:left="284"/>
        <w:contextualSpacing/>
        <w:rPr>
          <w:rFonts w:ascii="Calibri" w:eastAsia="SimSun" w:hAnsi="Calibri" w:cs="Times New Roman"/>
          <w:sz w:val="24"/>
          <w:szCs w:val="24"/>
          <w:lang w:val="hr-HR"/>
        </w:rPr>
      </w:pPr>
    </w:p>
    <w:p w:rsidR="006B10CF" w:rsidRPr="008D4DBD" w:rsidRDefault="006B10CF" w:rsidP="006B10CF">
      <w:pPr>
        <w:suppressAutoHyphens/>
        <w:spacing w:after="0" w:line="276" w:lineRule="auto"/>
        <w:ind w:left="284"/>
        <w:contextualSpacing/>
        <w:rPr>
          <w:rFonts w:ascii="Calibri" w:eastAsia="SimSun" w:hAnsi="Calibri" w:cs="Times New Roman"/>
          <w:sz w:val="24"/>
          <w:szCs w:val="24"/>
          <w:lang w:val="hr-HR"/>
        </w:rPr>
      </w:pPr>
      <w:r w:rsidRPr="008D4DBD">
        <w:rPr>
          <w:rFonts w:ascii="Calibri" w:eastAsia="SimSun" w:hAnsi="Calibri" w:cs="Times New Roman"/>
          <w:b/>
          <w:sz w:val="24"/>
          <w:szCs w:val="24"/>
          <w:lang w:val="hr-HR"/>
        </w:rPr>
        <w:t>Likovni zadatak</w:t>
      </w:r>
      <w:r w:rsidRPr="008D4DBD">
        <w:rPr>
          <w:rFonts w:ascii="Calibri" w:eastAsia="SimSun" w:hAnsi="Calibri" w:cs="Times New Roman"/>
          <w:sz w:val="24"/>
          <w:szCs w:val="24"/>
          <w:lang w:val="hr-HR"/>
        </w:rPr>
        <w:t>: izraditi likovni rad prema zadanom motivu, koristeći vlastitu maštu i osobni likovni izričaj.</w:t>
      </w:r>
    </w:p>
    <w:p w:rsidR="006B10CF" w:rsidRPr="00047677" w:rsidRDefault="006B10CF" w:rsidP="006B10CF">
      <w:pPr>
        <w:suppressAutoHyphens/>
        <w:spacing w:after="0" w:line="276" w:lineRule="auto"/>
        <w:ind w:left="284"/>
        <w:contextualSpacing/>
        <w:rPr>
          <w:rFonts w:ascii="Calibri" w:eastAsia="SimSun" w:hAnsi="Calibri" w:cs="Times New Roman"/>
          <w:sz w:val="16"/>
          <w:szCs w:val="16"/>
          <w:lang w:val="hr-HR"/>
        </w:rPr>
      </w:pPr>
    </w:p>
    <w:p w:rsidR="00047677" w:rsidRPr="000E35B0" w:rsidRDefault="00047677" w:rsidP="00047677">
      <w:pPr>
        <w:spacing w:after="0" w:line="276" w:lineRule="auto"/>
        <w:rPr>
          <w:rFonts w:eastAsiaTheme="minorHAnsi"/>
          <w:i/>
          <w:sz w:val="24"/>
          <w:szCs w:val="24"/>
          <w:lang w:val="hr-HR" w:eastAsia="en-US"/>
        </w:rPr>
      </w:pPr>
      <w:r w:rsidRPr="000E35B0">
        <w:rPr>
          <w:rFonts w:eastAsiaTheme="minorHAnsi"/>
          <w:i/>
          <w:sz w:val="24"/>
          <w:szCs w:val="24"/>
          <w:lang w:val="hr-HR" w:eastAsia="en-US"/>
        </w:rPr>
        <w:t xml:space="preserve">Da li se iza one crte proteže beskrajno talasasto more ili postoje neki otoci, neki ljudi, neka naselja? Je li s onu stranu </w:t>
      </w:r>
      <w:proofErr w:type="spellStart"/>
      <w:r w:rsidRPr="000E35B0">
        <w:rPr>
          <w:rFonts w:eastAsiaTheme="minorHAnsi"/>
          <w:i/>
          <w:sz w:val="24"/>
          <w:szCs w:val="24"/>
          <w:lang w:val="hr-HR" w:eastAsia="en-US"/>
        </w:rPr>
        <w:t>Waitapu</w:t>
      </w:r>
      <w:proofErr w:type="spellEnd"/>
      <w:r w:rsidRPr="000E35B0">
        <w:rPr>
          <w:rFonts w:eastAsiaTheme="minorHAnsi"/>
          <w:i/>
          <w:sz w:val="24"/>
          <w:szCs w:val="24"/>
          <w:lang w:val="hr-HR" w:eastAsia="en-US"/>
        </w:rPr>
        <w:t xml:space="preserve"> uistinu neprikosnoveno obitavalište podvodnih bića, morskih duhova, vila, nemani i bogova kao </w:t>
      </w:r>
      <w:bookmarkStart w:id="1" w:name="_GoBack"/>
      <w:bookmarkEnd w:id="1"/>
      <w:r w:rsidRPr="000E35B0">
        <w:rPr>
          <w:rFonts w:eastAsiaTheme="minorHAnsi"/>
          <w:i/>
          <w:sz w:val="24"/>
          <w:szCs w:val="24"/>
          <w:lang w:val="hr-HR" w:eastAsia="en-US"/>
        </w:rPr>
        <w:t>što tvrdi vrač? Ili…? (…)</w:t>
      </w:r>
    </w:p>
    <w:p w:rsidR="00047677" w:rsidRPr="000E35B0" w:rsidRDefault="00047677" w:rsidP="00047677">
      <w:pPr>
        <w:spacing w:after="0" w:line="276" w:lineRule="auto"/>
        <w:rPr>
          <w:rFonts w:eastAsiaTheme="minorHAnsi"/>
          <w:i/>
          <w:sz w:val="24"/>
          <w:szCs w:val="24"/>
          <w:lang w:val="hr-HR" w:eastAsia="en-US"/>
        </w:rPr>
      </w:pPr>
      <w:r w:rsidRPr="000E35B0">
        <w:rPr>
          <w:rFonts w:eastAsiaTheme="minorHAnsi"/>
          <w:i/>
          <w:sz w:val="24"/>
          <w:szCs w:val="24"/>
          <w:lang w:val="hr-HR" w:eastAsia="en-US"/>
        </w:rPr>
        <w:t>Da li morske nemani, vile, bogovi, ta čudnovata podvodna bića, da li trajno žive u dubinama oceana ili se povremeno pojavljuju na površini da udahnu zrak… Ako su bogovi, što će njima zrak? I što rade u vodi, zašto se ne presele na kopno ili u nebo? I od kad su u vodi? Koliko ih ima? I dokle se prostire to njihovo podvodno carstvo?</w:t>
      </w:r>
    </w:p>
    <w:p w:rsidR="00047677" w:rsidRPr="000E35B0" w:rsidRDefault="00047677" w:rsidP="00047677">
      <w:pPr>
        <w:spacing w:after="0" w:line="276" w:lineRule="auto"/>
        <w:rPr>
          <w:rFonts w:eastAsiaTheme="minorHAnsi"/>
          <w:b/>
          <w:sz w:val="24"/>
          <w:szCs w:val="24"/>
          <w:lang w:val="hr-HR" w:eastAsia="en-US"/>
        </w:rPr>
      </w:pPr>
      <w:r w:rsidRPr="000E35B0">
        <w:rPr>
          <w:rFonts w:eastAsiaTheme="minorHAnsi"/>
          <w:b/>
          <w:sz w:val="24"/>
          <w:szCs w:val="24"/>
          <w:lang w:val="hr-HR" w:eastAsia="en-US"/>
        </w:rPr>
        <w:tab/>
      </w:r>
      <w:r w:rsidRPr="000E35B0">
        <w:rPr>
          <w:rFonts w:eastAsiaTheme="minorHAnsi"/>
          <w:b/>
          <w:sz w:val="24"/>
          <w:szCs w:val="24"/>
          <w:lang w:val="hr-HR" w:eastAsia="en-US"/>
        </w:rPr>
        <w:tab/>
      </w:r>
      <w:r w:rsidRPr="000E35B0">
        <w:rPr>
          <w:rFonts w:eastAsiaTheme="minorHAnsi"/>
          <w:b/>
          <w:sz w:val="24"/>
          <w:szCs w:val="24"/>
          <w:lang w:val="hr-HR" w:eastAsia="en-US"/>
        </w:rPr>
        <w:tab/>
      </w:r>
      <w:r w:rsidRPr="000E35B0">
        <w:rPr>
          <w:rFonts w:eastAsiaTheme="minorHAnsi"/>
          <w:b/>
          <w:sz w:val="24"/>
          <w:szCs w:val="24"/>
          <w:lang w:val="hr-HR" w:eastAsia="en-US"/>
        </w:rPr>
        <w:tab/>
      </w:r>
      <w:r w:rsidRPr="000E35B0">
        <w:rPr>
          <w:rFonts w:eastAsiaTheme="minorHAnsi"/>
          <w:b/>
          <w:sz w:val="24"/>
          <w:szCs w:val="24"/>
          <w:lang w:val="hr-HR" w:eastAsia="en-US"/>
        </w:rPr>
        <w:tab/>
      </w:r>
      <w:r w:rsidRPr="000E35B0">
        <w:rPr>
          <w:rFonts w:eastAsiaTheme="minorHAnsi"/>
          <w:b/>
          <w:sz w:val="24"/>
          <w:szCs w:val="24"/>
          <w:lang w:val="hr-HR" w:eastAsia="en-US"/>
        </w:rPr>
        <w:tab/>
      </w:r>
      <w:r w:rsidRPr="000E35B0">
        <w:rPr>
          <w:rFonts w:eastAsiaTheme="minorHAnsi"/>
          <w:b/>
          <w:sz w:val="24"/>
          <w:szCs w:val="24"/>
          <w:lang w:val="hr-HR" w:eastAsia="en-US"/>
        </w:rPr>
        <w:tab/>
      </w:r>
      <w:r w:rsidRPr="000E35B0">
        <w:rPr>
          <w:rFonts w:eastAsiaTheme="minorHAnsi"/>
          <w:b/>
          <w:sz w:val="24"/>
          <w:szCs w:val="24"/>
          <w:lang w:val="hr-HR" w:eastAsia="en-US"/>
        </w:rPr>
        <w:tab/>
      </w:r>
      <w:r w:rsidRPr="000E35B0">
        <w:rPr>
          <w:rFonts w:eastAsiaTheme="minorHAnsi"/>
          <w:b/>
          <w:sz w:val="24"/>
          <w:szCs w:val="24"/>
          <w:lang w:val="hr-HR" w:eastAsia="en-US"/>
        </w:rPr>
        <w:tab/>
        <w:t>(</w:t>
      </w:r>
      <w:proofErr w:type="spellStart"/>
      <w:r w:rsidRPr="000E35B0">
        <w:rPr>
          <w:rFonts w:eastAsiaTheme="minorHAnsi"/>
          <w:b/>
          <w:i/>
          <w:sz w:val="24"/>
          <w:szCs w:val="24"/>
          <w:lang w:val="hr-HR" w:eastAsia="en-US"/>
        </w:rPr>
        <w:t>Waitapu</w:t>
      </w:r>
      <w:proofErr w:type="spellEnd"/>
      <w:r w:rsidRPr="000E35B0">
        <w:rPr>
          <w:rFonts w:eastAsiaTheme="minorHAnsi"/>
          <w:b/>
          <w:sz w:val="24"/>
          <w:szCs w:val="24"/>
          <w:lang w:val="hr-HR" w:eastAsia="en-US"/>
        </w:rPr>
        <w:t>)</w:t>
      </w:r>
    </w:p>
    <w:p w:rsidR="00047677" w:rsidRPr="00047677" w:rsidRDefault="00047677" w:rsidP="00047677">
      <w:pPr>
        <w:spacing w:after="0" w:line="276" w:lineRule="auto"/>
        <w:rPr>
          <w:rStyle w:val="Naglaeno"/>
          <w:rFonts w:cstheme="minorHAnsi"/>
          <w:b w:val="0"/>
          <w:i/>
          <w:iCs/>
          <w:sz w:val="16"/>
          <w:szCs w:val="16"/>
        </w:rPr>
      </w:pPr>
    </w:p>
    <w:p w:rsidR="00047677" w:rsidRPr="000E35B0" w:rsidRDefault="00047677" w:rsidP="00047677">
      <w:pPr>
        <w:spacing w:after="0" w:line="276" w:lineRule="auto"/>
        <w:rPr>
          <w:rFonts w:eastAsiaTheme="minorHAnsi"/>
          <w:i/>
          <w:sz w:val="24"/>
          <w:szCs w:val="24"/>
          <w:lang w:val="hr-HR" w:eastAsia="en-US"/>
        </w:rPr>
      </w:pPr>
      <w:r w:rsidRPr="000E35B0">
        <w:rPr>
          <w:rFonts w:eastAsiaTheme="minorHAnsi"/>
          <w:i/>
          <w:sz w:val="24"/>
          <w:szCs w:val="24"/>
          <w:lang w:val="hr-HR" w:eastAsia="en-US"/>
        </w:rPr>
        <w:t xml:space="preserve">Te je noći pun mjesec, u pratnji brojnih blistavih zvijezda, prošetao nebeskim svodom, pa je ta svečanost mjesečeva krajolika naviještala vedar i sunčan sutrašnji dan. Ali već u mliječnosti ranoga jutra, dok zvijezde trnu, tek što je praskozorje otkrilo obrise okolnih otoka, odnekuda se, gotovo čarobnjački, rasprostrani magla, zastre svjetloću neba, prekrije kopno i pučinu, te </w:t>
      </w:r>
      <w:proofErr w:type="spellStart"/>
      <w:r w:rsidRPr="000E35B0">
        <w:rPr>
          <w:rFonts w:eastAsiaTheme="minorHAnsi"/>
          <w:i/>
          <w:sz w:val="24"/>
          <w:szCs w:val="24"/>
          <w:lang w:val="hr-HR" w:eastAsia="en-US"/>
        </w:rPr>
        <w:t>osutoni</w:t>
      </w:r>
      <w:proofErr w:type="spellEnd"/>
      <w:r w:rsidRPr="000E35B0">
        <w:rPr>
          <w:rFonts w:eastAsiaTheme="minorHAnsi"/>
          <w:i/>
          <w:sz w:val="24"/>
          <w:szCs w:val="24"/>
          <w:lang w:val="hr-HR" w:eastAsia="en-US"/>
        </w:rPr>
        <w:t xml:space="preserve"> jutro koje se rađalo.</w:t>
      </w:r>
    </w:p>
    <w:p w:rsidR="00047677" w:rsidRDefault="00047677" w:rsidP="00047677">
      <w:pPr>
        <w:spacing w:after="0" w:line="276" w:lineRule="auto"/>
        <w:rPr>
          <w:rFonts w:eastAsiaTheme="minorHAnsi"/>
          <w:b/>
          <w:sz w:val="24"/>
          <w:szCs w:val="24"/>
          <w:lang w:val="hr-HR" w:eastAsia="en-US"/>
        </w:rPr>
      </w:pPr>
      <w:r w:rsidRPr="000E35B0">
        <w:rPr>
          <w:rFonts w:eastAsiaTheme="minorHAnsi"/>
          <w:sz w:val="24"/>
          <w:szCs w:val="24"/>
          <w:lang w:val="hr-HR" w:eastAsia="en-US"/>
        </w:rPr>
        <w:tab/>
      </w:r>
      <w:r w:rsidRPr="000E35B0">
        <w:rPr>
          <w:rFonts w:eastAsiaTheme="minorHAnsi"/>
          <w:sz w:val="24"/>
          <w:szCs w:val="24"/>
          <w:lang w:val="hr-HR" w:eastAsia="en-US"/>
        </w:rPr>
        <w:tab/>
      </w:r>
      <w:r w:rsidRPr="000E35B0">
        <w:rPr>
          <w:rFonts w:eastAsiaTheme="minorHAnsi"/>
          <w:sz w:val="24"/>
          <w:szCs w:val="24"/>
          <w:lang w:val="hr-HR" w:eastAsia="en-US"/>
        </w:rPr>
        <w:tab/>
      </w:r>
      <w:r w:rsidRPr="000E35B0">
        <w:rPr>
          <w:rFonts w:eastAsiaTheme="minorHAnsi"/>
          <w:sz w:val="24"/>
          <w:szCs w:val="24"/>
          <w:lang w:val="hr-HR" w:eastAsia="en-US"/>
        </w:rPr>
        <w:tab/>
      </w:r>
      <w:r w:rsidRPr="000E35B0">
        <w:rPr>
          <w:rFonts w:eastAsiaTheme="minorHAnsi"/>
          <w:sz w:val="24"/>
          <w:szCs w:val="24"/>
          <w:lang w:val="hr-HR" w:eastAsia="en-US"/>
        </w:rPr>
        <w:tab/>
      </w:r>
      <w:r w:rsidRPr="000E35B0">
        <w:rPr>
          <w:rFonts w:eastAsiaTheme="minorHAnsi"/>
          <w:sz w:val="24"/>
          <w:szCs w:val="24"/>
          <w:lang w:val="hr-HR" w:eastAsia="en-US"/>
        </w:rPr>
        <w:tab/>
      </w:r>
      <w:r w:rsidRPr="000E35B0">
        <w:rPr>
          <w:rFonts w:eastAsiaTheme="minorHAnsi"/>
          <w:sz w:val="24"/>
          <w:szCs w:val="24"/>
          <w:lang w:val="hr-HR" w:eastAsia="en-US"/>
        </w:rPr>
        <w:tab/>
      </w:r>
      <w:r w:rsidRPr="000E35B0">
        <w:rPr>
          <w:rFonts w:eastAsiaTheme="minorHAnsi"/>
          <w:sz w:val="24"/>
          <w:szCs w:val="24"/>
          <w:lang w:val="hr-HR" w:eastAsia="en-US"/>
        </w:rPr>
        <w:tab/>
      </w:r>
      <w:r w:rsidRPr="000E35B0">
        <w:rPr>
          <w:rFonts w:eastAsiaTheme="minorHAnsi"/>
          <w:b/>
          <w:sz w:val="24"/>
          <w:szCs w:val="24"/>
          <w:lang w:val="hr-HR" w:eastAsia="en-US"/>
        </w:rPr>
        <w:tab/>
        <w:t>(</w:t>
      </w:r>
      <w:r w:rsidRPr="000E35B0">
        <w:rPr>
          <w:rFonts w:eastAsiaTheme="minorHAnsi"/>
          <w:b/>
          <w:i/>
          <w:sz w:val="24"/>
          <w:szCs w:val="24"/>
          <w:lang w:val="hr-HR" w:eastAsia="en-US"/>
        </w:rPr>
        <w:t>Svjetionik</w:t>
      </w:r>
      <w:r w:rsidRPr="000E35B0">
        <w:rPr>
          <w:rFonts w:eastAsiaTheme="minorHAnsi"/>
          <w:b/>
          <w:sz w:val="24"/>
          <w:szCs w:val="24"/>
          <w:lang w:val="hr-HR" w:eastAsia="en-US"/>
        </w:rPr>
        <w:t>)</w:t>
      </w:r>
    </w:p>
    <w:p w:rsidR="006B10CF" w:rsidRPr="00047677" w:rsidRDefault="006B10CF" w:rsidP="006B10CF">
      <w:pPr>
        <w:suppressAutoHyphens/>
        <w:spacing w:after="0" w:line="276" w:lineRule="auto"/>
        <w:ind w:left="284"/>
        <w:contextualSpacing/>
        <w:rPr>
          <w:rFonts w:ascii="Calibri" w:eastAsia="SimSun" w:hAnsi="Calibri" w:cs="Times New Roman"/>
          <w:sz w:val="16"/>
          <w:szCs w:val="16"/>
          <w:lang w:val="hr-HR"/>
        </w:rPr>
      </w:pPr>
    </w:p>
    <w:p w:rsidR="00226D61" w:rsidRPr="00047677" w:rsidRDefault="00226D61" w:rsidP="00226D61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rPr>
          <w:rFonts w:ascii="Calibri" w:eastAsia="SimSun" w:hAnsi="Calibri" w:cs="Times New Roman"/>
          <w:sz w:val="24"/>
          <w:szCs w:val="24"/>
          <w:lang w:val="hr-HR"/>
        </w:rPr>
      </w:pPr>
      <w:r w:rsidRPr="00047677">
        <w:rPr>
          <w:rFonts w:ascii="Calibri" w:eastAsia="SimSun" w:hAnsi="Calibri" w:cs="Calibri"/>
          <w:bCs/>
          <w:iCs/>
          <w:sz w:val="24"/>
          <w:szCs w:val="24"/>
          <w:lang w:val="hr-HR"/>
        </w:rPr>
        <w:t>Učenici se mogu izraziti individualno, plošnim oblikovanjem u svim likovnim tehnikama na formatu papira iz likovne mape.</w:t>
      </w:r>
    </w:p>
    <w:p w:rsidR="00226D61" w:rsidRPr="00047677" w:rsidRDefault="00226D61" w:rsidP="00226D61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rPr>
          <w:rFonts w:ascii="Calibri" w:eastAsia="SimSun" w:hAnsi="Calibri" w:cs="Times New Roman"/>
          <w:sz w:val="24"/>
          <w:szCs w:val="24"/>
          <w:lang w:val="hr-HR"/>
        </w:rPr>
      </w:pPr>
      <w:r w:rsidRPr="00047677">
        <w:rPr>
          <w:rFonts w:ascii="Calibri" w:eastAsia="SimSun" w:hAnsi="Calibri" w:cs="Calibri"/>
          <w:iCs/>
          <w:sz w:val="24"/>
          <w:szCs w:val="24"/>
          <w:lang w:val="hr-HR"/>
        </w:rPr>
        <w:t>Pristigli radovi bit će podijeljeni u dvije kategorije: 1. - 4. i 5. - 8. razreda.</w:t>
      </w:r>
    </w:p>
    <w:p w:rsidR="00226D61" w:rsidRPr="00047677" w:rsidRDefault="00226D61" w:rsidP="00226D61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rPr>
          <w:rFonts w:ascii="Calibri" w:eastAsia="SimSun" w:hAnsi="Calibri" w:cs="Times New Roman"/>
          <w:sz w:val="24"/>
          <w:szCs w:val="24"/>
          <w:lang w:val="hr-HR"/>
        </w:rPr>
      </w:pPr>
      <w:r w:rsidRPr="00047677">
        <w:rPr>
          <w:rFonts w:ascii="Calibri" w:eastAsia="SimSun" w:hAnsi="Calibri" w:cs="Calibri"/>
          <w:bCs/>
          <w:iCs/>
          <w:sz w:val="24"/>
          <w:szCs w:val="24"/>
          <w:lang w:val="hr-HR"/>
        </w:rPr>
        <w:t>Likovni radovi  šalju se zaštićeni na adresu Škole. Ne smiju se gužvati jer se takvi neće prihvatiti na izbor i ocjenu.</w:t>
      </w:r>
      <w:r w:rsidRPr="00047677">
        <w:rPr>
          <w:rFonts w:ascii="Calibri" w:eastAsia="SimSun" w:hAnsi="Calibri" w:cs="Calibri"/>
          <w:sz w:val="24"/>
          <w:szCs w:val="24"/>
          <w:lang w:val="hr-HR"/>
        </w:rPr>
        <w:t xml:space="preserve"> </w:t>
      </w:r>
      <w:r w:rsidRPr="00047677">
        <w:rPr>
          <w:rFonts w:ascii="Calibri" w:eastAsia="SimSun" w:hAnsi="Calibri" w:cs="Calibri"/>
          <w:bCs/>
          <w:iCs/>
          <w:sz w:val="24"/>
          <w:szCs w:val="24"/>
          <w:lang w:val="hr-HR"/>
        </w:rPr>
        <w:t xml:space="preserve">Broj likovnih radova koji se mogu poslati na natječaj ograničen je na </w:t>
      </w:r>
      <w:r w:rsidR="006B10CF" w:rsidRPr="00047677">
        <w:rPr>
          <w:rFonts w:ascii="Calibri" w:eastAsia="SimSun" w:hAnsi="Calibri" w:cs="Calibri"/>
          <w:b/>
          <w:bCs/>
          <w:iCs/>
          <w:sz w:val="24"/>
          <w:szCs w:val="24"/>
          <w:lang w:val="hr-HR"/>
        </w:rPr>
        <w:t>8</w:t>
      </w:r>
      <w:r w:rsidRPr="00047677">
        <w:rPr>
          <w:rFonts w:ascii="Calibri" w:eastAsia="SimSun" w:hAnsi="Calibri" w:cs="Calibri"/>
          <w:bCs/>
          <w:iCs/>
          <w:sz w:val="24"/>
          <w:szCs w:val="24"/>
          <w:lang w:val="hr-HR"/>
        </w:rPr>
        <w:t xml:space="preserve"> radova po školi.</w:t>
      </w:r>
    </w:p>
    <w:p w:rsidR="00226D61" w:rsidRPr="00047677" w:rsidRDefault="00226D61" w:rsidP="00226D61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rPr>
          <w:rFonts w:ascii="Calibri" w:eastAsia="SimSun" w:hAnsi="Calibri" w:cs="Times New Roman"/>
          <w:sz w:val="24"/>
          <w:szCs w:val="24"/>
          <w:lang w:val="hr-HR"/>
        </w:rPr>
      </w:pPr>
      <w:r w:rsidRPr="00047677">
        <w:rPr>
          <w:rFonts w:ascii="Calibri" w:eastAsia="SimSun" w:hAnsi="Calibri" w:cs="Calibri"/>
          <w:bCs/>
          <w:iCs/>
          <w:sz w:val="24"/>
          <w:szCs w:val="24"/>
          <w:lang w:val="hr-HR"/>
        </w:rPr>
        <w:t>Svaki rad na poleđini treba sadržavati podatke o učeniku ispisane na računalu ili rukom velikim tiskanim slovima: ime i prezime autora, razred, ime škole, ime mentora i naziv rada.</w:t>
      </w:r>
    </w:p>
    <w:p w:rsidR="00226D61" w:rsidRPr="00047677" w:rsidRDefault="00226D61" w:rsidP="00226D61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rPr>
          <w:rFonts w:ascii="Calibri" w:eastAsia="SimSun" w:hAnsi="Calibri" w:cs="Times New Roman"/>
          <w:sz w:val="24"/>
          <w:szCs w:val="24"/>
          <w:lang w:val="hr-HR"/>
        </w:rPr>
      </w:pPr>
      <w:r w:rsidRPr="00047677">
        <w:rPr>
          <w:rFonts w:ascii="Calibri" w:eastAsia="Calibri" w:hAnsi="Calibri" w:cs="Calibri"/>
          <w:color w:val="000000"/>
          <w:sz w:val="24"/>
          <w:szCs w:val="24"/>
          <w:lang w:val="hr-HR"/>
        </w:rPr>
        <w:t>Uz radove se prilaže ispunjena i potpisana prijavnica s podacima o učenicima, radovima i mentorima</w:t>
      </w:r>
      <w:r w:rsidRPr="00047677">
        <w:rPr>
          <w:rFonts w:ascii="Calibri" w:eastAsia="SimSun" w:hAnsi="Calibri" w:cs="Calibri"/>
          <w:color w:val="000000"/>
          <w:sz w:val="24"/>
          <w:szCs w:val="24"/>
          <w:lang w:val="hr-HR"/>
        </w:rPr>
        <w:t>.</w:t>
      </w:r>
    </w:p>
    <w:p w:rsidR="004472E2" w:rsidRPr="00047677" w:rsidRDefault="004472E2" w:rsidP="004472E2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rPr>
          <w:rFonts w:ascii="Calibri" w:eastAsia="Calibri" w:hAnsi="Calibri" w:cs="Calibri"/>
          <w:color w:val="000000"/>
          <w:sz w:val="24"/>
          <w:szCs w:val="24"/>
          <w:lang w:val="hr-HR"/>
        </w:rPr>
      </w:pPr>
      <w:r w:rsidRPr="00047677">
        <w:rPr>
          <w:rFonts w:ascii="Calibri" w:eastAsia="Calibri" w:hAnsi="Calibri" w:cs="Calibri"/>
          <w:color w:val="000000"/>
          <w:sz w:val="24"/>
          <w:szCs w:val="24"/>
          <w:lang w:val="hr-HR"/>
        </w:rPr>
        <w:t>Slanjem prijavnice sudionici prihvaćaju propozicije natječaja, a škola potvrđuje suglasnost mentora i roditelja/skrbnika učenika za obradu i objavu osobnih podataka navedenih u prijavnici isključivo u svrhu provedbe Natječaja i objavu u digitalnom katalogu Natječaja na web stranici OŠ Jože Horvata Kotoriba. Bez potpisane prijavnice radovi se neće uzeti u obzir.</w:t>
      </w:r>
    </w:p>
    <w:p w:rsidR="00226D61" w:rsidRPr="00047677" w:rsidRDefault="00226D61" w:rsidP="00226D61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rPr>
          <w:rFonts w:ascii="Calibri" w:eastAsia="SimSun" w:hAnsi="Calibri" w:cs="Times New Roman"/>
          <w:sz w:val="24"/>
          <w:szCs w:val="24"/>
          <w:lang w:val="hr-HR"/>
        </w:rPr>
      </w:pPr>
      <w:r w:rsidRPr="00047677">
        <w:rPr>
          <w:rFonts w:ascii="Calibri" w:eastAsia="SimSun" w:hAnsi="Calibri" w:cs="Calibri"/>
          <w:iCs/>
          <w:sz w:val="24"/>
          <w:szCs w:val="24"/>
          <w:lang w:val="hr-HR"/>
        </w:rPr>
        <w:t>Radove će pregledati povjerenstvo koje će donijeti odluku o nagrađenim i pohvaljenim radovima.</w:t>
      </w:r>
    </w:p>
    <w:bookmarkEnd w:id="0"/>
    <w:p w:rsidR="002478E4" w:rsidRPr="008D4DBD" w:rsidRDefault="002478E4">
      <w:pPr>
        <w:rPr>
          <w:rFonts w:cs="Times New Roman"/>
          <w:sz w:val="24"/>
          <w:szCs w:val="24"/>
          <w:lang w:val="hr-HR"/>
        </w:rPr>
      </w:pPr>
    </w:p>
    <w:sectPr w:rsidR="002478E4" w:rsidRPr="008D4DBD" w:rsidSect="008D4DBD">
      <w:pgSz w:w="11906" w:h="16838"/>
      <w:pgMar w:top="1276" w:right="1133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o"/>
      <w:lvlJc w:val="left"/>
      <w:pPr>
        <w:tabs>
          <w:tab w:val="num" w:pos="0"/>
        </w:tabs>
        <w:ind w:left="780" w:hanging="360"/>
      </w:pPr>
      <w:rPr>
        <w:rFonts w:ascii="Courier New" w:hAnsi="Courier New" w:cs="Courier New" w:hint="default"/>
        <w:sz w:val="26"/>
        <w:szCs w:val="26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o"/>
      <w:lvlJc w:val="left"/>
      <w:pPr>
        <w:tabs>
          <w:tab w:val="num" w:pos="0"/>
        </w:tabs>
        <w:ind w:left="780" w:hanging="360"/>
      </w:pPr>
      <w:rPr>
        <w:rFonts w:ascii="Courier New" w:hAnsi="Courier New" w:cs="Courier New" w:hint="default"/>
        <w:color w:val="000000"/>
        <w:sz w:val="26"/>
        <w:szCs w:val="26"/>
      </w:rPr>
    </w:lvl>
  </w:abstractNum>
  <w:abstractNum w:abstractNumId="2" w15:restartNumberingAfterBreak="0">
    <w:nsid w:val="09775513"/>
    <w:multiLevelType w:val="hybridMultilevel"/>
    <w:tmpl w:val="01C89A4A"/>
    <w:lvl w:ilvl="0" w:tplc="C0364950">
      <w:start w:val="2"/>
      <w:numFmt w:val="decimal"/>
      <w:lvlText w:val="%1."/>
      <w:lvlJc w:val="left"/>
      <w:pPr>
        <w:ind w:left="720" w:hanging="360"/>
      </w:pPr>
      <w:rPr>
        <w:rFonts w:cs="Calibri" w:hint="default"/>
        <w:b/>
        <w:color w:val="000000"/>
        <w:sz w:val="26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D61"/>
    <w:rsid w:val="00047677"/>
    <w:rsid w:val="00226D61"/>
    <w:rsid w:val="002478E4"/>
    <w:rsid w:val="004472E2"/>
    <w:rsid w:val="006B10CF"/>
    <w:rsid w:val="008D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87EEB"/>
  <w15:chartTrackingRefBased/>
  <w15:docId w15:val="{6CAE368C-DDE3-4DF0-A5DD-9F8D9695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D61"/>
    <w:rPr>
      <w:rFonts w:eastAsiaTheme="minorEastAsia"/>
      <w:sz w:val="20"/>
      <w:szCs w:val="20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0476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2026-01-12T12:12:00Z</dcterms:created>
  <dcterms:modified xsi:type="dcterms:W3CDTF">2026-01-13T12:50:00Z</dcterms:modified>
</cp:coreProperties>
</file>